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2D" w:rsidRPr="00B46A2D" w:rsidRDefault="00B46A2D" w:rsidP="00B46A2D">
      <w:pPr>
        <w:outlineLvl w:val="0"/>
        <w:rPr>
          <w:rFonts w:ascii="Georgia" w:hAnsi="Georgia"/>
          <w:color w:val="333333"/>
          <w:kern w:val="36"/>
          <w:sz w:val="28"/>
          <w:szCs w:val="28"/>
          <w:lang w:val="en-US"/>
        </w:rPr>
      </w:pPr>
      <w:r w:rsidRPr="00B46A2D">
        <w:rPr>
          <w:rFonts w:ascii="Georgia" w:hAnsi="Georgia"/>
          <w:color w:val="333333"/>
          <w:kern w:val="36"/>
          <w:sz w:val="28"/>
          <w:szCs w:val="28"/>
          <w:lang w:val="en-US"/>
        </w:rPr>
        <w:t>The Independent</w:t>
      </w:r>
    </w:p>
    <w:p w:rsidR="00B46A2D" w:rsidRDefault="00B46A2D" w:rsidP="00B46A2D">
      <w:pPr>
        <w:outlineLvl w:val="0"/>
        <w:rPr>
          <w:rFonts w:ascii="Georgia" w:hAnsi="Georgia"/>
          <w:color w:val="333333"/>
          <w:kern w:val="36"/>
          <w:sz w:val="68"/>
          <w:szCs w:val="68"/>
          <w:lang w:val="en-US"/>
        </w:rPr>
      </w:pPr>
    </w:p>
    <w:p w:rsidR="00B46A2D" w:rsidRPr="00B46A2D" w:rsidRDefault="00B46A2D" w:rsidP="00B46A2D">
      <w:pPr>
        <w:outlineLvl w:val="0"/>
        <w:rPr>
          <w:rFonts w:ascii="Georgia" w:hAnsi="Georgia"/>
          <w:color w:val="333333"/>
          <w:kern w:val="36"/>
          <w:sz w:val="28"/>
          <w:szCs w:val="28"/>
          <w:lang w:val="en-US"/>
        </w:rPr>
      </w:pPr>
      <w:r w:rsidRPr="00B46A2D">
        <w:rPr>
          <w:rFonts w:ascii="Georgia" w:hAnsi="Georgia"/>
          <w:color w:val="333333"/>
          <w:kern w:val="36"/>
          <w:sz w:val="28"/>
          <w:szCs w:val="28"/>
          <w:lang w:val="en-US"/>
        </w:rPr>
        <w:t xml:space="preserve">Alexander </w:t>
      </w:r>
      <w:proofErr w:type="spellStart"/>
      <w:r w:rsidRPr="00B46A2D">
        <w:rPr>
          <w:rFonts w:ascii="Georgia" w:hAnsi="Georgia"/>
          <w:color w:val="333333"/>
          <w:kern w:val="36"/>
          <w:sz w:val="28"/>
          <w:szCs w:val="28"/>
          <w:lang w:val="en-US"/>
        </w:rPr>
        <w:t>Skutch</w:t>
      </w:r>
      <w:proofErr w:type="spellEnd"/>
    </w:p>
    <w:p w:rsidR="00B46A2D" w:rsidRPr="00B46A2D" w:rsidRDefault="00B46A2D" w:rsidP="00B46A2D">
      <w:pPr>
        <w:spacing w:after="100" w:afterAutospacing="1"/>
        <w:outlineLvl w:val="2"/>
        <w:rPr>
          <w:rFonts w:ascii="Georgia" w:hAnsi="Georgia"/>
          <w:color w:val="6A748D"/>
          <w:sz w:val="28"/>
          <w:szCs w:val="28"/>
          <w:lang w:val="en-US"/>
        </w:rPr>
      </w:pPr>
      <w:r w:rsidRPr="00B46A2D">
        <w:rPr>
          <w:rFonts w:ascii="Georgia" w:hAnsi="Georgia"/>
          <w:color w:val="6A748D"/>
          <w:sz w:val="28"/>
          <w:szCs w:val="28"/>
          <w:lang w:val="en-US"/>
        </w:rPr>
        <w:t xml:space="preserve">Old-fashioned naturalist who became the world's foremost expert on </w:t>
      </w:r>
      <w:proofErr w:type="spellStart"/>
      <w:r w:rsidRPr="00B46A2D">
        <w:rPr>
          <w:rFonts w:ascii="Georgia" w:hAnsi="Georgia"/>
          <w:color w:val="6A748D"/>
          <w:sz w:val="28"/>
          <w:szCs w:val="28"/>
          <w:lang w:val="en-US"/>
        </w:rPr>
        <w:t>Neotropical</w:t>
      </w:r>
      <w:proofErr w:type="spellEnd"/>
      <w:r w:rsidRPr="00B46A2D">
        <w:rPr>
          <w:rFonts w:ascii="Georgia" w:hAnsi="Georgia"/>
          <w:color w:val="6A748D"/>
          <w:sz w:val="28"/>
          <w:szCs w:val="28"/>
          <w:lang w:val="en-US"/>
        </w:rPr>
        <w:t xml:space="preserve"> birds</w:t>
      </w:r>
    </w:p>
    <w:p w:rsidR="00B46A2D" w:rsidRPr="00B46A2D" w:rsidRDefault="00B46A2D" w:rsidP="00B46A2D">
      <w:pPr>
        <w:rPr>
          <w:rFonts w:ascii="Arial" w:hAnsi="Arial" w:cs="Arial"/>
          <w:color w:val="333333"/>
          <w:sz w:val="26"/>
          <w:szCs w:val="26"/>
          <w:lang w:val="en-US"/>
        </w:rPr>
      </w:pPr>
      <w:r w:rsidRPr="00B46A2D">
        <w:rPr>
          <w:rFonts w:ascii="Arial" w:hAnsi="Arial" w:cs="Arial"/>
          <w:color w:val="333333"/>
          <w:sz w:val="26"/>
          <w:szCs w:val="26"/>
          <w:lang w:val="en-US"/>
        </w:rPr>
        <w:t> </w:t>
      </w:r>
    </w:p>
    <w:p w:rsidR="00B46A2D" w:rsidRPr="00B46A2D" w:rsidRDefault="00B46A2D" w:rsidP="00B46A2D">
      <w:pPr>
        <w:rPr>
          <w:rFonts w:ascii="Arial" w:hAnsi="Arial" w:cs="Arial"/>
          <w:color w:val="333333"/>
          <w:sz w:val="26"/>
          <w:szCs w:val="26"/>
          <w:lang w:val="en-US"/>
        </w:rPr>
      </w:pPr>
      <w:r w:rsidRPr="00B46A2D">
        <w:rPr>
          <w:rFonts w:ascii="Arial" w:hAnsi="Arial" w:cs="Arial"/>
          <w:color w:val="333333"/>
          <w:sz w:val="26"/>
          <w:szCs w:val="26"/>
          <w:lang w:val="en-US"/>
        </w:rPr>
        <w:t> </w:t>
      </w:r>
    </w:p>
    <w:p w:rsidR="00B46A2D" w:rsidRPr="00B46A2D" w:rsidRDefault="00B46A2D" w:rsidP="00B46A2D">
      <w:pPr>
        <w:rPr>
          <w:rFonts w:ascii="Georgia" w:hAnsi="Georgia" w:cs="Arial"/>
          <w:caps/>
          <w:color w:val="6A748D"/>
          <w:sz w:val="26"/>
          <w:szCs w:val="26"/>
          <w:lang w:val="es-ES"/>
        </w:rPr>
      </w:pPr>
      <w:r w:rsidRPr="00B46A2D">
        <w:rPr>
          <w:rFonts w:ascii="Georgia" w:hAnsi="Georgia" w:cs="Arial"/>
          <w:caps/>
          <w:color w:val="6A748D"/>
          <w:sz w:val="26"/>
          <w:szCs w:val="26"/>
          <w:lang w:val="es-ES"/>
        </w:rPr>
        <w:t>Monday 14 June 2004</w:t>
      </w:r>
    </w:p>
    <w:tbl>
      <w:tblPr>
        <w:tblW w:w="0" w:type="dxa"/>
        <w:tblCellSpacing w:w="0" w:type="dxa"/>
        <w:tblCellMar>
          <w:left w:w="0" w:type="dxa"/>
          <w:right w:w="0" w:type="dxa"/>
        </w:tblCellMar>
        <w:tblLook w:val="04A0" w:firstRow="1" w:lastRow="0" w:firstColumn="1" w:lastColumn="0" w:noHBand="0" w:noVBand="1"/>
      </w:tblPr>
      <w:tblGrid>
        <w:gridCol w:w="1302"/>
        <w:gridCol w:w="1302"/>
        <w:gridCol w:w="1302"/>
        <w:gridCol w:w="1302"/>
        <w:gridCol w:w="1302"/>
        <w:gridCol w:w="620"/>
      </w:tblGrid>
      <w:tr w:rsidR="00B46A2D" w:rsidRPr="00B46A2D" w:rsidTr="00B46A2D">
        <w:trPr>
          <w:tblCellSpacing w:w="0" w:type="dxa"/>
        </w:trPr>
        <w:tc>
          <w:tcPr>
            <w:tcW w:w="6" w:type="dxa"/>
            <w:tcBorders>
              <w:top w:val="nil"/>
              <w:left w:val="nil"/>
              <w:bottom w:val="nil"/>
              <w:right w:val="nil"/>
            </w:tcBorders>
            <w:noWrap/>
            <w:vAlign w:val="center"/>
            <w:hideMark/>
          </w:tcPr>
          <w:tbl>
            <w:tblPr>
              <w:tblW w:w="0" w:type="dxa"/>
              <w:tblCellSpacing w:w="0" w:type="dxa"/>
              <w:tblCellMar>
                <w:left w:w="0" w:type="dxa"/>
                <w:right w:w="0" w:type="dxa"/>
              </w:tblCellMar>
              <w:tblLook w:val="04A0" w:firstRow="1" w:lastRow="0" w:firstColumn="1" w:lastColumn="0" w:noHBand="0" w:noVBand="1"/>
            </w:tblPr>
            <w:tblGrid>
              <w:gridCol w:w="6"/>
              <w:gridCol w:w="1290"/>
              <w:gridCol w:w="6"/>
            </w:tblGrid>
            <w:tr w:rsidR="00B46A2D" w:rsidRPr="00B46A2D" w:rsidTr="00B46A2D">
              <w:trPr>
                <w:tblCellSpacing w:w="0" w:type="dxa"/>
              </w:trPr>
              <w:tc>
                <w:tcPr>
                  <w:tcW w:w="6" w:type="dxa"/>
                  <w:tcBorders>
                    <w:top w:val="nil"/>
                    <w:left w:val="nil"/>
                    <w:bottom w:val="nil"/>
                    <w:right w:val="nil"/>
                  </w:tcBorders>
                  <w:vAlign w:val="center"/>
                  <w:hideMark/>
                </w:tcPr>
                <w:p w:rsidR="00B46A2D" w:rsidRPr="00B46A2D" w:rsidRDefault="00B46A2D" w:rsidP="00B46A2D">
                  <w:pPr>
                    <w:rPr>
                      <w:rFonts w:ascii="Arial" w:hAnsi="Arial" w:cs="Arial"/>
                      <w:color w:val="4D4D4D"/>
                      <w:sz w:val="15"/>
                      <w:szCs w:val="15"/>
                      <w:lang w:val="es-ES"/>
                    </w:rPr>
                  </w:pPr>
                </w:p>
              </w:tc>
              <w:tc>
                <w:tcPr>
                  <w:tcW w:w="6" w:type="dxa"/>
                  <w:tcBorders>
                    <w:top w:val="nil"/>
                    <w:left w:val="nil"/>
                    <w:bottom w:val="nil"/>
                    <w:right w:val="nil"/>
                  </w:tcBorders>
                  <w:vAlign w:val="center"/>
                  <w:hideMark/>
                </w:tcPr>
                <w:p w:rsidR="00B46A2D" w:rsidRPr="00B46A2D" w:rsidRDefault="00B46A2D" w:rsidP="00B46A2D">
                  <w:pPr>
                    <w:rPr>
                      <w:rFonts w:ascii="Arial" w:hAnsi="Arial" w:cs="Arial"/>
                      <w:color w:val="4D4D4D"/>
                      <w:sz w:val="15"/>
                      <w:szCs w:val="15"/>
                      <w:lang w:val="es-ES"/>
                    </w:rPr>
                  </w:pPr>
                  <w:r>
                    <w:rPr>
                      <w:rFonts w:ascii="Arial" w:hAnsi="Arial" w:cs="Arial"/>
                      <w:noProof/>
                      <w:color w:val="4D4D4D"/>
                      <w:sz w:val="15"/>
                      <w:szCs w:val="15"/>
                      <w:lang w:val="es-ES"/>
                    </w:rPr>
                    <w:drawing>
                      <wp:inline distT="0" distB="0" distL="0" distR="0">
                        <wp:extent cx="819150" cy="294005"/>
                        <wp:effectExtent l="0" t="0" r="0" b="0"/>
                        <wp:docPr id="6" name="Imagen 6" descr="http://www.independent.co.uk/independent.co.uk/assets/images/redesign/sharebtn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Div-reaction0-icon_img" descr="http://www.independent.co.uk/independent.co.uk/assets/images/redesign/sharebtns/faceboo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294005"/>
                                </a:xfrm>
                                <a:prstGeom prst="rect">
                                  <a:avLst/>
                                </a:prstGeom>
                                <a:noFill/>
                                <a:ln>
                                  <a:noFill/>
                                </a:ln>
                              </pic:spPr>
                            </pic:pic>
                          </a:graphicData>
                        </a:graphic>
                      </wp:inline>
                    </w:drawing>
                  </w:r>
                </w:p>
              </w:tc>
              <w:tc>
                <w:tcPr>
                  <w:tcW w:w="6" w:type="dxa"/>
                  <w:tcBorders>
                    <w:top w:val="nil"/>
                    <w:left w:val="nil"/>
                    <w:bottom w:val="nil"/>
                    <w:right w:val="nil"/>
                  </w:tcBorders>
                  <w:vAlign w:val="center"/>
                  <w:hideMark/>
                </w:tcPr>
                <w:p w:rsidR="00B46A2D" w:rsidRPr="00B46A2D" w:rsidRDefault="00B46A2D" w:rsidP="00B46A2D">
                  <w:pPr>
                    <w:rPr>
                      <w:rFonts w:ascii="Arial" w:hAnsi="Arial" w:cs="Arial"/>
                      <w:color w:val="4D4D4D"/>
                      <w:sz w:val="15"/>
                      <w:szCs w:val="15"/>
                      <w:lang w:val="es-ES"/>
                    </w:rPr>
                  </w:pPr>
                </w:p>
              </w:tc>
            </w:tr>
          </w:tbl>
          <w:p w:rsidR="00B46A2D" w:rsidRPr="00B46A2D" w:rsidRDefault="00B46A2D" w:rsidP="00B46A2D">
            <w:pPr>
              <w:textAlignment w:val="top"/>
              <w:rPr>
                <w:rFonts w:ascii="Arial" w:hAnsi="Arial" w:cs="Arial"/>
                <w:color w:val="4D4D4D"/>
                <w:sz w:val="15"/>
                <w:szCs w:val="15"/>
                <w:lang w:val="es-ES"/>
              </w:rPr>
            </w:pPr>
          </w:p>
        </w:tc>
        <w:tc>
          <w:tcPr>
            <w:tcW w:w="6" w:type="dxa"/>
            <w:tcBorders>
              <w:top w:val="nil"/>
              <w:left w:val="nil"/>
              <w:bottom w:val="nil"/>
              <w:right w:val="nil"/>
            </w:tcBorders>
            <w:noWrap/>
            <w:vAlign w:val="center"/>
            <w:hideMark/>
          </w:tcPr>
          <w:tbl>
            <w:tblPr>
              <w:tblW w:w="0" w:type="dxa"/>
              <w:tblCellSpacing w:w="0" w:type="dxa"/>
              <w:tblCellMar>
                <w:left w:w="0" w:type="dxa"/>
                <w:right w:w="0" w:type="dxa"/>
              </w:tblCellMar>
              <w:tblLook w:val="04A0" w:firstRow="1" w:lastRow="0" w:firstColumn="1" w:lastColumn="0" w:noHBand="0" w:noVBand="1"/>
            </w:tblPr>
            <w:tblGrid>
              <w:gridCol w:w="6"/>
              <w:gridCol w:w="1290"/>
              <w:gridCol w:w="6"/>
            </w:tblGrid>
            <w:tr w:rsidR="00B46A2D" w:rsidRPr="00B46A2D" w:rsidTr="00B46A2D">
              <w:trPr>
                <w:tblCellSpacing w:w="0" w:type="dxa"/>
              </w:trPr>
              <w:tc>
                <w:tcPr>
                  <w:tcW w:w="6" w:type="dxa"/>
                  <w:tcBorders>
                    <w:top w:val="nil"/>
                    <w:left w:val="nil"/>
                    <w:bottom w:val="nil"/>
                    <w:right w:val="nil"/>
                  </w:tcBorders>
                  <w:vAlign w:val="center"/>
                  <w:hideMark/>
                </w:tcPr>
                <w:p w:rsidR="00B46A2D" w:rsidRPr="00B46A2D" w:rsidRDefault="00B46A2D" w:rsidP="00B46A2D">
                  <w:pPr>
                    <w:rPr>
                      <w:rFonts w:ascii="Arial" w:hAnsi="Arial" w:cs="Arial"/>
                      <w:color w:val="4D4D4D"/>
                      <w:sz w:val="15"/>
                      <w:szCs w:val="15"/>
                      <w:lang w:val="es-ES"/>
                    </w:rPr>
                  </w:pPr>
                </w:p>
              </w:tc>
              <w:tc>
                <w:tcPr>
                  <w:tcW w:w="6" w:type="dxa"/>
                  <w:tcBorders>
                    <w:top w:val="nil"/>
                    <w:left w:val="nil"/>
                    <w:bottom w:val="nil"/>
                    <w:right w:val="nil"/>
                  </w:tcBorders>
                  <w:vAlign w:val="center"/>
                  <w:hideMark/>
                </w:tcPr>
                <w:p w:rsidR="00B46A2D" w:rsidRPr="00B46A2D" w:rsidRDefault="00B46A2D" w:rsidP="00B46A2D">
                  <w:pPr>
                    <w:rPr>
                      <w:rFonts w:ascii="Arial" w:hAnsi="Arial" w:cs="Arial"/>
                      <w:color w:val="4D4D4D"/>
                      <w:sz w:val="15"/>
                      <w:szCs w:val="15"/>
                      <w:lang w:val="es-ES"/>
                    </w:rPr>
                  </w:pPr>
                  <w:r>
                    <w:rPr>
                      <w:rFonts w:ascii="Arial" w:hAnsi="Arial" w:cs="Arial"/>
                      <w:noProof/>
                      <w:color w:val="4D4D4D"/>
                      <w:sz w:val="15"/>
                      <w:szCs w:val="15"/>
                      <w:lang w:val="es-ES"/>
                    </w:rPr>
                    <w:drawing>
                      <wp:inline distT="0" distB="0" distL="0" distR="0">
                        <wp:extent cx="819150" cy="294005"/>
                        <wp:effectExtent l="0" t="0" r="0" b="0"/>
                        <wp:docPr id="5" name="Imagen 5" descr="http://www.independent.co.uk/independent.co.uk/assets/images/redesign/sharebtns/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Div-reaction1-icon_img" descr="http://www.independent.co.uk/independent.co.uk/assets/images/redesign/sharebtns/twitt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294005"/>
                                </a:xfrm>
                                <a:prstGeom prst="rect">
                                  <a:avLst/>
                                </a:prstGeom>
                                <a:noFill/>
                                <a:ln>
                                  <a:noFill/>
                                </a:ln>
                              </pic:spPr>
                            </pic:pic>
                          </a:graphicData>
                        </a:graphic>
                      </wp:inline>
                    </w:drawing>
                  </w:r>
                </w:p>
              </w:tc>
              <w:tc>
                <w:tcPr>
                  <w:tcW w:w="6" w:type="dxa"/>
                  <w:tcBorders>
                    <w:top w:val="nil"/>
                    <w:left w:val="nil"/>
                    <w:bottom w:val="nil"/>
                    <w:right w:val="nil"/>
                  </w:tcBorders>
                  <w:vAlign w:val="center"/>
                  <w:hideMark/>
                </w:tcPr>
                <w:p w:rsidR="00B46A2D" w:rsidRPr="00B46A2D" w:rsidRDefault="00B46A2D" w:rsidP="00B46A2D">
                  <w:pPr>
                    <w:rPr>
                      <w:rFonts w:ascii="Arial" w:hAnsi="Arial" w:cs="Arial"/>
                      <w:color w:val="4D4D4D"/>
                      <w:sz w:val="15"/>
                      <w:szCs w:val="15"/>
                      <w:lang w:val="es-ES"/>
                    </w:rPr>
                  </w:pPr>
                </w:p>
              </w:tc>
            </w:tr>
          </w:tbl>
          <w:p w:rsidR="00B46A2D" w:rsidRPr="00B46A2D" w:rsidRDefault="00B46A2D" w:rsidP="00B46A2D">
            <w:pPr>
              <w:textAlignment w:val="top"/>
              <w:rPr>
                <w:rFonts w:ascii="Arial" w:hAnsi="Arial" w:cs="Arial"/>
                <w:color w:val="4D4D4D"/>
                <w:sz w:val="15"/>
                <w:szCs w:val="15"/>
                <w:lang w:val="es-ES"/>
              </w:rPr>
            </w:pPr>
          </w:p>
        </w:tc>
        <w:tc>
          <w:tcPr>
            <w:tcW w:w="6" w:type="dxa"/>
            <w:tcBorders>
              <w:top w:val="nil"/>
              <w:left w:val="nil"/>
              <w:bottom w:val="nil"/>
              <w:right w:val="nil"/>
            </w:tcBorders>
            <w:noWrap/>
            <w:vAlign w:val="center"/>
            <w:hideMark/>
          </w:tcPr>
          <w:tbl>
            <w:tblPr>
              <w:tblW w:w="0" w:type="dxa"/>
              <w:tblCellSpacing w:w="0" w:type="dxa"/>
              <w:tblCellMar>
                <w:left w:w="0" w:type="dxa"/>
                <w:right w:w="0" w:type="dxa"/>
              </w:tblCellMar>
              <w:tblLook w:val="04A0" w:firstRow="1" w:lastRow="0" w:firstColumn="1" w:lastColumn="0" w:noHBand="0" w:noVBand="1"/>
            </w:tblPr>
            <w:tblGrid>
              <w:gridCol w:w="6"/>
              <w:gridCol w:w="1290"/>
              <w:gridCol w:w="6"/>
            </w:tblGrid>
            <w:tr w:rsidR="00B46A2D" w:rsidRPr="00B46A2D" w:rsidTr="00B46A2D">
              <w:trPr>
                <w:tblCellSpacing w:w="0" w:type="dxa"/>
              </w:trPr>
              <w:tc>
                <w:tcPr>
                  <w:tcW w:w="6" w:type="dxa"/>
                  <w:tcBorders>
                    <w:top w:val="nil"/>
                    <w:left w:val="nil"/>
                    <w:bottom w:val="nil"/>
                    <w:right w:val="nil"/>
                  </w:tcBorders>
                  <w:vAlign w:val="center"/>
                  <w:hideMark/>
                </w:tcPr>
                <w:p w:rsidR="00B46A2D" w:rsidRPr="00B46A2D" w:rsidRDefault="00B46A2D" w:rsidP="00B46A2D">
                  <w:pPr>
                    <w:rPr>
                      <w:rFonts w:ascii="Arial" w:hAnsi="Arial" w:cs="Arial"/>
                      <w:color w:val="4D4D4D"/>
                      <w:sz w:val="15"/>
                      <w:szCs w:val="15"/>
                      <w:lang w:val="es-ES"/>
                    </w:rPr>
                  </w:pPr>
                </w:p>
              </w:tc>
              <w:tc>
                <w:tcPr>
                  <w:tcW w:w="6" w:type="dxa"/>
                  <w:tcBorders>
                    <w:top w:val="nil"/>
                    <w:left w:val="nil"/>
                    <w:bottom w:val="nil"/>
                    <w:right w:val="nil"/>
                  </w:tcBorders>
                  <w:vAlign w:val="center"/>
                  <w:hideMark/>
                </w:tcPr>
                <w:p w:rsidR="00B46A2D" w:rsidRPr="00B46A2D" w:rsidRDefault="00B46A2D" w:rsidP="00B46A2D">
                  <w:pPr>
                    <w:rPr>
                      <w:rFonts w:ascii="Arial" w:hAnsi="Arial" w:cs="Arial"/>
                      <w:color w:val="4D4D4D"/>
                      <w:sz w:val="15"/>
                      <w:szCs w:val="15"/>
                      <w:lang w:val="es-ES"/>
                    </w:rPr>
                  </w:pPr>
                  <w:r>
                    <w:rPr>
                      <w:rFonts w:ascii="Arial" w:hAnsi="Arial" w:cs="Arial"/>
                      <w:noProof/>
                      <w:color w:val="4D4D4D"/>
                      <w:sz w:val="15"/>
                      <w:szCs w:val="15"/>
                      <w:lang w:val="es-ES"/>
                    </w:rPr>
                    <w:drawing>
                      <wp:inline distT="0" distB="0" distL="0" distR="0">
                        <wp:extent cx="819150" cy="294005"/>
                        <wp:effectExtent l="0" t="0" r="0" b="0"/>
                        <wp:docPr id="4" name="Imagen 4" descr="http://www.independent.co.uk/independent.co.uk/assets/images/redesign/sharebtns/googl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Div-reaction2-icon_img" descr="http://www.independent.co.uk/independent.co.uk/assets/images/redesign/sharebtns/googleplu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4005"/>
                                </a:xfrm>
                                <a:prstGeom prst="rect">
                                  <a:avLst/>
                                </a:prstGeom>
                                <a:noFill/>
                                <a:ln>
                                  <a:noFill/>
                                </a:ln>
                              </pic:spPr>
                            </pic:pic>
                          </a:graphicData>
                        </a:graphic>
                      </wp:inline>
                    </w:drawing>
                  </w:r>
                </w:p>
              </w:tc>
              <w:tc>
                <w:tcPr>
                  <w:tcW w:w="6" w:type="dxa"/>
                  <w:tcBorders>
                    <w:top w:val="nil"/>
                    <w:left w:val="nil"/>
                    <w:bottom w:val="nil"/>
                    <w:right w:val="nil"/>
                  </w:tcBorders>
                  <w:vAlign w:val="center"/>
                  <w:hideMark/>
                </w:tcPr>
                <w:p w:rsidR="00B46A2D" w:rsidRPr="00B46A2D" w:rsidRDefault="00B46A2D" w:rsidP="00B46A2D">
                  <w:pPr>
                    <w:rPr>
                      <w:rFonts w:ascii="Arial" w:hAnsi="Arial" w:cs="Arial"/>
                      <w:color w:val="4D4D4D"/>
                      <w:sz w:val="15"/>
                      <w:szCs w:val="15"/>
                      <w:lang w:val="es-ES"/>
                    </w:rPr>
                  </w:pPr>
                </w:p>
              </w:tc>
            </w:tr>
          </w:tbl>
          <w:p w:rsidR="00B46A2D" w:rsidRPr="00B46A2D" w:rsidRDefault="00B46A2D" w:rsidP="00B46A2D">
            <w:pPr>
              <w:textAlignment w:val="top"/>
              <w:rPr>
                <w:rFonts w:ascii="Arial" w:hAnsi="Arial" w:cs="Arial"/>
                <w:color w:val="4D4D4D"/>
                <w:sz w:val="15"/>
                <w:szCs w:val="15"/>
                <w:lang w:val="es-ES"/>
              </w:rPr>
            </w:pPr>
          </w:p>
        </w:tc>
        <w:tc>
          <w:tcPr>
            <w:tcW w:w="6" w:type="dxa"/>
            <w:tcBorders>
              <w:top w:val="nil"/>
              <w:left w:val="nil"/>
              <w:bottom w:val="nil"/>
              <w:right w:val="nil"/>
            </w:tcBorders>
            <w:noWrap/>
            <w:vAlign w:val="center"/>
            <w:hideMark/>
          </w:tcPr>
          <w:tbl>
            <w:tblPr>
              <w:tblW w:w="0" w:type="dxa"/>
              <w:tblCellSpacing w:w="0" w:type="dxa"/>
              <w:tblCellMar>
                <w:left w:w="0" w:type="dxa"/>
                <w:right w:w="0" w:type="dxa"/>
              </w:tblCellMar>
              <w:tblLook w:val="04A0" w:firstRow="1" w:lastRow="0" w:firstColumn="1" w:lastColumn="0" w:noHBand="0" w:noVBand="1"/>
            </w:tblPr>
            <w:tblGrid>
              <w:gridCol w:w="6"/>
              <w:gridCol w:w="1290"/>
              <w:gridCol w:w="6"/>
            </w:tblGrid>
            <w:tr w:rsidR="00B46A2D" w:rsidRPr="00B46A2D" w:rsidTr="00B46A2D">
              <w:trPr>
                <w:tblCellSpacing w:w="0" w:type="dxa"/>
              </w:trPr>
              <w:tc>
                <w:tcPr>
                  <w:tcW w:w="6" w:type="dxa"/>
                  <w:tcBorders>
                    <w:top w:val="nil"/>
                    <w:left w:val="nil"/>
                    <w:bottom w:val="nil"/>
                    <w:right w:val="nil"/>
                  </w:tcBorders>
                  <w:vAlign w:val="center"/>
                  <w:hideMark/>
                </w:tcPr>
                <w:p w:rsidR="00B46A2D" w:rsidRPr="00B46A2D" w:rsidRDefault="00B46A2D" w:rsidP="00B46A2D">
                  <w:pPr>
                    <w:rPr>
                      <w:rFonts w:ascii="Arial" w:hAnsi="Arial" w:cs="Arial"/>
                      <w:color w:val="4D4D4D"/>
                      <w:sz w:val="15"/>
                      <w:szCs w:val="15"/>
                      <w:lang w:val="es-ES"/>
                    </w:rPr>
                  </w:pPr>
                </w:p>
              </w:tc>
              <w:tc>
                <w:tcPr>
                  <w:tcW w:w="6" w:type="dxa"/>
                  <w:tcBorders>
                    <w:top w:val="nil"/>
                    <w:left w:val="nil"/>
                    <w:bottom w:val="nil"/>
                    <w:right w:val="nil"/>
                  </w:tcBorders>
                  <w:vAlign w:val="center"/>
                  <w:hideMark/>
                </w:tcPr>
                <w:p w:rsidR="00B46A2D" w:rsidRPr="00B46A2D" w:rsidRDefault="00B46A2D" w:rsidP="00B46A2D">
                  <w:pPr>
                    <w:rPr>
                      <w:rFonts w:ascii="Arial" w:hAnsi="Arial" w:cs="Arial"/>
                      <w:color w:val="4D4D4D"/>
                      <w:sz w:val="15"/>
                      <w:szCs w:val="15"/>
                      <w:lang w:val="es-ES"/>
                    </w:rPr>
                  </w:pPr>
                  <w:r>
                    <w:rPr>
                      <w:rFonts w:ascii="Arial" w:hAnsi="Arial" w:cs="Arial"/>
                      <w:noProof/>
                      <w:color w:val="4D4D4D"/>
                      <w:sz w:val="15"/>
                      <w:szCs w:val="15"/>
                      <w:lang w:val="es-ES"/>
                    </w:rPr>
                    <w:drawing>
                      <wp:inline distT="0" distB="0" distL="0" distR="0">
                        <wp:extent cx="819150" cy="294005"/>
                        <wp:effectExtent l="0" t="0" r="0" b="0"/>
                        <wp:docPr id="3" name="Imagen 3" descr="http://www.independent.co.uk/independent.co.uk/assets/images/redesign/sharebtns/red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Div-reaction3-icon_img" descr="http://www.independent.co.uk/independent.co.uk/assets/images/redesign/sharebtns/reddi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4005"/>
                                </a:xfrm>
                                <a:prstGeom prst="rect">
                                  <a:avLst/>
                                </a:prstGeom>
                                <a:noFill/>
                                <a:ln>
                                  <a:noFill/>
                                </a:ln>
                              </pic:spPr>
                            </pic:pic>
                          </a:graphicData>
                        </a:graphic>
                      </wp:inline>
                    </w:drawing>
                  </w:r>
                </w:p>
              </w:tc>
              <w:tc>
                <w:tcPr>
                  <w:tcW w:w="6" w:type="dxa"/>
                  <w:tcBorders>
                    <w:top w:val="nil"/>
                    <w:left w:val="nil"/>
                    <w:bottom w:val="nil"/>
                    <w:right w:val="nil"/>
                  </w:tcBorders>
                  <w:vAlign w:val="center"/>
                  <w:hideMark/>
                </w:tcPr>
                <w:p w:rsidR="00B46A2D" w:rsidRPr="00B46A2D" w:rsidRDefault="00B46A2D" w:rsidP="00B46A2D">
                  <w:pPr>
                    <w:rPr>
                      <w:rFonts w:ascii="Arial" w:hAnsi="Arial" w:cs="Arial"/>
                      <w:color w:val="4D4D4D"/>
                      <w:sz w:val="15"/>
                      <w:szCs w:val="15"/>
                      <w:lang w:val="es-ES"/>
                    </w:rPr>
                  </w:pPr>
                </w:p>
              </w:tc>
            </w:tr>
          </w:tbl>
          <w:p w:rsidR="00B46A2D" w:rsidRPr="00B46A2D" w:rsidRDefault="00B46A2D" w:rsidP="00B46A2D">
            <w:pPr>
              <w:textAlignment w:val="top"/>
              <w:rPr>
                <w:rFonts w:ascii="Arial" w:hAnsi="Arial" w:cs="Arial"/>
                <w:color w:val="4D4D4D"/>
                <w:sz w:val="15"/>
                <w:szCs w:val="15"/>
                <w:lang w:val="es-ES"/>
              </w:rPr>
            </w:pPr>
          </w:p>
        </w:tc>
        <w:tc>
          <w:tcPr>
            <w:tcW w:w="6" w:type="dxa"/>
            <w:tcBorders>
              <w:top w:val="nil"/>
              <w:left w:val="nil"/>
              <w:bottom w:val="nil"/>
              <w:right w:val="nil"/>
            </w:tcBorders>
            <w:noWrap/>
            <w:vAlign w:val="center"/>
            <w:hideMark/>
          </w:tcPr>
          <w:tbl>
            <w:tblPr>
              <w:tblW w:w="0" w:type="dxa"/>
              <w:tblCellSpacing w:w="0" w:type="dxa"/>
              <w:tblCellMar>
                <w:left w:w="0" w:type="dxa"/>
                <w:right w:w="0" w:type="dxa"/>
              </w:tblCellMar>
              <w:tblLook w:val="04A0" w:firstRow="1" w:lastRow="0" w:firstColumn="1" w:lastColumn="0" w:noHBand="0" w:noVBand="1"/>
            </w:tblPr>
            <w:tblGrid>
              <w:gridCol w:w="6"/>
              <w:gridCol w:w="1290"/>
              <w:gridCol w:w="6"/>
            </w:tblGrid>
            <w:tr w:rsidR="00B46A2D" w:rsidRPr="00B46A2D" w:rsidTr="00B46A2D">
              <w:trPr>
                <w:tblCellSpacing w:w="0" w:type="dxa"/>
              </w:trPr>
              <w:tc>
                <w:tcPr>
                  <w:tcW w:w="6" w:type="dxa"/>
                  <w:tcBorders>
                    <w:top w:val="nil"/>
                    <w:left w:val="nil"/>
                    <w:bottom w:val="nil"/>
                    <w:right w:val="nil"/>
                  </w:tcBorders>
                  <w:vAlign w:val="center"/>
                  <w:hideMark/>
                </w:tcPr>
                <w:p w:rsidR="00B46A2D" w:rsidRPr="00B46A2D" w:rsidRDefault="00B46A2D" w:rsidP="00B46A2D">
                  <w:pPr>
                    <w:rPr>
                      <w:rFonts w:ascii="Arial" w:hAnsi="Arial" w:cs="Arial"/>
                      <w:color w:val="4D4D4D"/>
                      <w:sz w:val="15"/>
                      <w:szCs w:val="15"/>
                      <w:lang w:val="es-ES"/>
                    </w:rPr>
                  </w:pPr>
                </w:p>
              </w:tc>
              <w:tc>
                <w:tcPr>
                  <w:tcW w:w="6" w:type="dxa"/>
                  <w:tcBorders>
                    <w:top w:val="nil"/>
                    <w:left w:val="nil"/>
                    <w:bottom w:val="nil"/>
                    <w:right w:val="nil"/>
                  </w:tcBorders>
                  <w:vAlign w:val="center"/>
                  <w:hideMark/>
                </w:tcPr>
                <w:p w:rsidR="00B46A2D" w:rsidRPr="00B46A2D" w:rsidRDefault="00B46A2D" w:rsidP="00B46A2D">
                  <w:pPr>
                    <w:rPr>
                      <w:rFonts w:ascii="Arial" w:hAnsi="Arial" w:cs="Arial"/>
                      <w:color w:val="4D4D4D"/>
                      <w:sz w:val="15"/>
                      <w:szCs w:val="15"/>
                      <w:lang w:val="es-ES"/>
                    </w:rPr>
                  </w:pPr>
                  <w:r>
                    <w:rPr>
                      <w:rFonts w:ascii="Arial" w:hAnsi="Arial" w:cs="Arial"/>
                      <w:noProof/>
                      <w:color w:val="4D4D4D"/>
                      <w:sz w:val="15"/>
                      <w:szCs w:val="15"/>
                      <w:lang w:val="es-ES"/>
                    </w:rPr>
                    <w:drawing>
                      <wp:inline distT="0" distB="0" distL="0" distR="0">
                        <wp:extent cx="819150" cy="294005"/>
                        <wp:effectExtent l="0" t="0" r="0" b="0"/>
                        <wp:docPr id="2" name="Imagen 2" descr="http://www.independent.co.uk/independent.co.uk/assets/images/redesign/sharebtns/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Div-reaction4-icon_img" descr="http://www.independent.co.uk/independent.co.uk/assets/images/redesign/sharebtns/linked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4005"/>
                                </a:xfrm>
                                <a:prstGeom prst="rect">
                                  <a:avLst/>
                                </a:prstGeom>
                                <a:noFill/>
                                <a:ln>
                                  <a:noFill/>
                                </a:ln>
                              </pic:spPr>
                            </pic:pic>
                          </a:graphicData>
                        </a:graphic>
                      </wp:inline>
                    </w:drawing>
                  </w:r>
                </w:p>
              </w:tc>
              <w:tc>
                <w:tcPr>
                  <w:tcW w:w="6" w:type="dxa"/>
                  <w:tcBorders>
                    <w:top w:val="nil"/>
                    <w:left w:val="nil"/>
                    <w:bottom w:val="nil"/>
                    <w:right w:val="nil"/>
                  </w:tcBorders>
                  <w:vAlign w:val="center"/>
                  <w:hideMark/>
                </w:tcPr>
                <w:p w:rsidR="00B46A2D" w:rsidRPr="00B46A2D" w:rsidRDefault="00B46A2D" w:rsidP="00B46A2D">
                  <w:pPr>
                    <w:rPr>
                      <w:rFonts w:ascii="Arial" w:hAnsi="Arial" w:cs="Arial"/>
                      <w:color w:val="4D4D4D"/>
                      <w:sz w:val="15"/>
                      <w:szCs w:val="15"/>
                      <w:lang w:val="es-ES"/>
                    </w:rPr>
                  </w:pPr>
                </w:p>
              </w:tc>
            </w:tr>
          </w:tbl>
          <w:p w:rsidR="00B46A2D" w:rsidRPr="00B46A2D" w:rsidRDefault="00B46A2D" w:rsidP="00B46A2D">
            <w:pPr>
              <w:textAlignment w:val="top"/>
              <w:rPr>
                <w:rFonts w:ascii="Arial" w:hAnsi="Arial" w:cs="Arial"/>
                <w:color w:val="4D4D4D"/>
                <w:sz w:val="15"/>
                <w:szCs w:val="15"/>
                <w:lang w:val="es-ES"/>
              </w:rPr>
            </w:pPr>
          </w:p>
        </w:tc>
        <w:tc>
          <w:tcPr>
            <w:tcW w:w="6" w:type="dxa"/>
            <w:tcBorders>
              <w:top w:val="nil"/>
              <w:left w:val="nil"/>
              <w:bottom w:val="nil"/>
              <w:right w:val="nil"/>
            </w:tcBorders>
            <w:noWrap/>
            <w:vAlign w:val="center"/>
            <w:hideMark/>
          </w:tcPr>
          <w:tbl>
            <w:tblPr>
              <w:tblW w:w="0" w:type="dxa"/>
              <w:tblCellSpacing w:w="0" w:type="dxa"/>
              <w:tblCellMar>
                <w:left w:w="0" w:type="dxa"/>
                <w:right w:w="0" w:type="dxa"/>
              </w:tblCellMar>
              <w:tblLook w:val="04A0" w:firstRow="1" w:lastRow="0" w:firstColumn="1" w:lastColumn="0" w:noHBand="0" w:noVBand="1"/>
            </w:tblPr>
            <w:tblGrid>
              <w:gridCol w:w="492"/>
              <w:gridCol w:w="128"/>
            </w:tblGrid>
            <w:tr w:rsidR="00B46A2D" w:rsidRPr="00B46A2D" w:rsidTr="00B46A2D">
              <w:trPr>
                <w:tblCellSpacing w:w="0" w:type="dxa"/>
              </w:trPr>
              <w:tc>
                <w:tcPr>
                  <w:tcW w:w="6" w:type="dxa"/>
                  <w:tcBorders>
                    <w:top w:val="nil"/>
                    <w:left w:val="nil"/>
                    <w:bottom w:val="nil"/>
                    <w:right w:val="nil"/>
                  </w:tcBorders>
                  <w:vAlign w:val="center"/>
                  <w:hideMark/>
                </w:tcPr>
                <w:tbl>
                  <w:tblPr>
                    <w:tblW w:w="0" w:type="dxa"/>
                    <w:tblCellSpacing w:w="0" w:type="dxa"/>
                    <w:tblCellMar>
                      <w:left w:w="0" w:type="dxa"/>
                      <w:right w:w="0" w:type="dxa"/>
                    </w:tblCellMar>
                    <w:tblLook w:val="04A0" w:firstRow="1" w:lastRow="0" w:firstColumn="1" w:lastColumn="0" w:noHBand="0" w:noVBand="1"/>
                  </w:tblPr>
                  <w:tblGrid>
                    <w:gridCol w:w="6"/>
                    <w:gridCol w:w="480"/>
                    <w:gridCol w:w="6"/>
                  </w:tblGrid>
                  <w:tr w:rsidR="00B46A2D" w:rsidRPr="00B46A2D" w:rsidTr="00B46A2D">
                    <w:trPr>
                      <w:tblCellSpacing w:w="0" w:type="dxa"/>
                    </w:trPr>
                    <w:tc>
                      <w:tcPr>
                        <w:tcW w:w="6" w:type="dxa"/>
                        <w:tcBorders>
                          <w:top w:val="nil"/>
                          <w:left w:val="nil"/>
                          <w:bottom w:val="nil"/>
                          <w:right w:val="nil"/>
                        </w:tcBorders>
                        <w:vAlign w:val="center"/>
                        <w:hideMark/>
                      </w:tcPr>
                      <w:p w:rsidR="00B46A2D" w:rsidRPr="00B46A2D" w:rsidRDefault="00B46A2D" w:rsidP="00B46A2D">
                        <w:pPr>
                          <w:rPr>
                            <w:rFonts w:ascii="Arial" w:hAnsi="Arial" w:cs="Arial"/>
                            <w:color w:val="4D4D4D"/>
                            <w:sz w:val="15"/>
                            <w:szCs w:val="15"/>
                            <w:lang w:val="es-ES"/>
                          </w:rPr>
                        </w:pPr>
                      </w:p>
                    </w:tc>
                    <w:tc>
                      <w:tcPr>
                        <w:tcW w:w="6" w:type="dxa"/>
                        <w:tcBorders>
                          <w:top w:val="nil"/>
                          <w:left w:val="nil"/>
                          <w:bottom w:val="nil"/>
                          <w:right w:val="nil"/>
                        </w:tcBorders>
                        <w:vAlign w:val="center"/>
                        <w:hideMark/>
                      </w:tcPr>
                      <w:p w:rsidR="00B46A2D" w:rsidRPr="00B46A2D" w:rsidRDefault="00B46A2D" w:rsidP="00B46A2D">
                        <w:pPr>
                          <w:rPr>
                            <w:rFonts w:ascii="Arial" w:hAnsi="Arial" w:cs="Arial"/>
                            <w:color w:val="4D4D4D"/>
                            <w:sz w:val="15"/>
                            <w:szCs w:val="15"/>
                            <w:lang w:val="es-ES"/>
                          </w:rPr>
                        </w:pPr>
                        <w:r>
                          <w:rPr>
                            <w:rFonts w:ascii="Arial" w:hAnsi="Arial" w:cs="Arial"/>
                            <w:noProof/>
                            <w:color w:val="4D4D4D"/>
                            <w:sz w:val="15"/>
                            <w:szCs w:val="15"/>
                            <w:lang w:val="es-ES"/>
                          </w:rPr>
                          <w:drawing>
                            <wp:inline distT="0" distB="0" distL="0" distR="0">
                              <wp:extent cx="302260" cy="294005"/>
                              <wp:effectExtent l="0" t="0" r="2540" b="0"/>
                              <wp:docPr id="1" name="Imagen 1" descr="http://www.independent.co.uk/independent.co.uk/assets/images/redesign/sharebtns/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Div-reaction5-icon_img" descr="http://www.independent.co.uk/independent.co.uk/assets/images/redesign/sharebtns/sha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294005"/>
                                      </a:xfrm>
                                      <a:prstGeom prst="rect">
                                        <a:avLst/>
                                      </a:prstGeom>
                                      <a:noFill/>
                                      <a:ln>
                                        <a:noFill/>
                                      </a:ln>
                                    </pic:spPr>
                                  </pic:pic>
                                </a:graphicData>
                              </a:graphic>
                            </wp:inline>
                          </w:drawing>
                        </w:r>
                      </w:p>
                    </w:tc>
                    <w:tc>
                      <w:tcPr>
                        <w:tcW w:w="6" w:type="dxa"/>
                        <w:tcBorders>
                          <w:top w:val="nil"/>
                          <w:left w:val="nil"/>
                          <w:bottom w:val="nil"/>
                          <w:right w:val="nil"/>
                        </w:tcBorders>
                        <w:vAlign w:val="center"/>
                        <w:hideMark/>
                      </w:tcPr>
                      <w:p w:rsidR="00B46A2D" w:rsidRPr="00B46A2D" w:rsidRDefault="00B46A2D" w:rsidP="00B46A2D">
                        <w:pPr>
                          <w:rPr>
                            <w:rFonts w:ascii="Arial" w:hAnsi="Arial" w:cs="Arial"/>
                            <w:color w:val="4D4D4D"/>
                            <w:sz w:val="15"/>
                            <w:szCs w:val="15"/>
                            <w:lang w:val="es-ES"/>
                          </w:rPr>
                        </w:pPr>
                      </w:p>
                    </w:tc>
                  </w:tr>
                </w:tbl>
                <w:p w:rsidR="00B46A2D" w:rsidRPr="00B46A2D" w:rsidRDefault="00B46A2D" w:rsidP="00B46A2D">
                  <w:pPr>
                    <w:rPr>
                      <w:rFonts w:ascii="Arial" w:hAnsi="Arial" w:cs="Arial"/>
                      <w:color w:val="4D4D4D"/>
                      <w:sz w:val="15"/>
                      <w:szCs w:val="15"/>
                      <w:lang w:val="es-ES"/>
                    </w:rPr>
                  </w:pPr>
                </w:p>
              </w:tc>
              <w:tc>
                <w:tcPr>
                  <w:tcW w:w="6" w:type="dxa"/>
                  <w:tcBorders>
                    <w:top w:val="nil"/>
                    <w:left w:val="nil"/>
                    <w:bottom w:val="nil"/>
                    <w:right w:val="nil"/>
                  </w:tcBorders>
                  <w:vAlign w:val="center"/>
                  <w:hideMark/>
                </w:tcPr>
                <w:p w:rsidR="00B46A2D" w:rsidRPr="00B46A2D" w:rsidRDefault="00B46A2D" w:rsidP="00B46A2D">
                  <w:pPr>
                    <w:spacing w:line="300" w:lineRule="atLeast"/>
                    <w:jc w:val="center"/>
                    <w:textAlignment w:val="center"/>
                    <w:rPr>
                      <w:rFonts w:ascii="Arial" w:hAnsi="Arial" w:cs="Arial"/>
                      <w:color w:val="4D4D4D"/>
                      <w:sz w:val="15"/>
                      <w:szCs w:val="15"/>
                      <w:lang w:val="es-ES"/>
                    </w:rPr>
                  </w:pPr>
                  <w:r w:rsidRPr="00B46A2D">
                    <w:rPr>
                      <w:rFonts w:ascii="Arial" w:hAnsi="Arial" w:cs="Arial"/>
                      <w:color w:val="6A748D"/>
                      <w:sz w:val="23"/>
                      <w:szCs w:val="23"/>
                      <w:bdr w:val="none" w:sz="0" w:space="0" w:color="auto" w:frame="1"/>
                      <w:lang w:val="es-ES"/>
                    </w:rPr>
                    <w:t>0</w:t>
                  </w:r>
                </w:p>
              </w:tc>
            </w:tr>
          </w:tbl>
          <w:p w:rsidR="00B46A2D" w:rsidRPr="00B46A2D" w:rsidRDefault="00B46A2D" w:rsidP="00B46A2D">
            <w:pPr>
              <w:textAlignment w:val="top"/>
              <w:rPr>
                <w:rFonts w:ascii="Arial" w:hAnsi="Arial" w:cs="Arial"/>
                <w:color w:val="4D4D4D"/>
                <w:sz w:val="15"/>
                <w:szCs w:val="15"/>
                <w:lang w:val="es-ES"/>
              </w:rPr>
            </w:pPr>
          </w:p>
        </w:tc>
      </w:tr>
    </w:tbl>
    <w:p w:rsidR="00B46A2D" w:rsidRPr="00B46A2D" w:rsidRDefault="00B46A2D" w:rsidP="00B46A2D">
      <w:pPr>
        <w:jc w:val="right"/>
        <w:rPr>
          <w:rFonts w:ascii="Georgia" w:hAnsi="Georgia"/>
          <w:caps/>
          <w:color w:val="333333"/>
          <w:sz w:val="15"/>
          <w:szCs w:val="15"/>
          <w:lang w:val="es-ES"/>
        </w:rPr>
      </w:pPr>
      <w:hyperlink r:id="rId11" w:history="1">
        <w:r w:rsidRPr="00B46A2D">
          <w:rPr>
            <w:rFonts w:ascii="Georgia" w:hAnsi="Georgia"/>
            <w:caps/>
            <w:color w:val="6A748D"/>
            <w:sz w:val="15"/>
            <w:szCs w:val="15"/>
            <w:lang w:val="es-ES"/>
          </w:rPr>
          <w:t>PRINT</w:t>
        </w:r>
      </w:hyperlink>
    </w:p>
    <w:p w:rsidR="00B46A2D" w:rsidRPr="00B46A2D" w:rsidRDefault="00B46A2D" w:rsidP="00B46A2D">
      <w:pPr>
        <w:jc w:val="right"/>
        <w:rPr>
          <w:rFonts w:ascii="Georgia" w:hAnsi="Georgia"/>
          <w:caps/>
          <w:color w:val="333333"/>
          <w:sz w:val="15"/>
          <w:szCs w:val="15"/>
          <w:lang w:val="es-ES"/>
        </w:rPr>
      </w:pPr>
      <w:hyperlink r:id="rId12" w:history="1">
        <w:r w:rsidRPr="00B46A2D">
          <w:rPr>
            <w:rFonts w:ascii="Georgia" w:hAnsi="Georgia"/>
            <w:caps/>
            <w:color w:val="6A748D"/>
            <w:sz w:val="12"/>
            <w:szCs w:val="12"/>
            <w:lang w:val="es-ES"/>
          </w:rPr>
          <w:t>A</w:t>
        </w:r>
      </w:hyperlink>
      <w:r w:rsidRPr="00B46A2D">
        <w:rPr>
          <w:rFonts w:ascii="Georgia" w:hAnsi="Georgia"/>
          <w:caps/>
          <w:color w:val="333333"/>
          <w:sz w:val="15"/>
          <w:szCs w:val="15"/>
          <w:lang w:val="es-ES"/>
        </w:rPr>
        <w:t> </w:t>
      </w:r>
      <w:proofErr w:type="spellStart"/>
      <w:r w:rsidRPr="00B46A2D">
        <w:rPr>
          <w:rFonts w:ascii="Georgia" w:hAnsi="Georgia"/>
          <w:caps/>
          <w:color w:val="333333"/>
          <w:sz w:val="15"/>
          <w:szCs w:val="15"/>
          <w:lang w:val="es-ES"/>
        </w:rPr>
        <w:fldChar w:fldCharType="begin"/>
      </w:r>
      <w:r w:rsidRPr="00B46A2D">
        <w:rPr>
          <w:rFonts w:ascii="Georgia" w:hAnsi="Georgia"/>
          <w:caps/>
          <w:color w:val="333333"/>
          <w:sz w:val="15"/>
          <w:szCs w:val="15"/>
          <w:lang w:val="es-ES"/>
        </w:rPr>
        <w:instrText xml:space="preserve"> HYPERLINK "http://www.independent.co.uk/news/obituaries/alexander-skutch-6167525.html" </w:instrText>
      </w:r>
      <w:r w:rsidRPr="00B46A2D">
        <w:rPr>
          <w:rFonts w:ascii="Georgia" w:hAnsi="Georgia"/>
          <w:caps/>
          <w:color w:val="333333"/>
          <w:sz w:val="15"/>
          <w:szCs w:val="15"/>
          <w:lang w:val="es-ES"/>
        </w:rPr>
        <w:fldChar w:fldCharType="separate"/>
      </w:r>
      <w:r w:rsidRPr="00B46A2D">
        <w:rPr>
          <w:rFonts w:ascii="Georgia" w:hAnsi="Georgia"/>
          <w:caps/>
          <w:color w:val="6A748D"/>
          <w:sz w:val="15"/>
          <w:szCs w:val="15"/>
          <w:lang w:val="es-ES"/>
        </w:rPr>
        <w:t>A</w:t>
      </w:r>
      <w:proofErr w:type="spellEnd"/>
      <w:r w:rsidRPr="00B46A2D">
        <w:rPr>
          <w:rFonts w:ascii="Georgia" w:hAnsi="Georgia"/>
          <w:caps/>
          <w:color w:val="333333"/>
          <w:sz w:val="15"/>
          <w:szCs w:val="15"/>
          <w:lang w:val="es-ES"/>
        </w:rPr>
        <w:fldChar w:fldCharType="end"/>
      </w:r>
      <w:r w:rsidRPr="00B46A2D">
        <w:rPr>
          <w:rFonts w:ascii="Georgia" w:hAnsi="Georgia"/>
          <w:caps/>
          <w:color w:val="333333"/>
          <w:sz w:val="15"/>
          <w:szCs w:val="15"/>
          <w:lang w:val="es-ES"/>
        </w:rPr>
        <w:t> </w:t>
      </w:r>
      <w:proofErr w:type="spellStart"/>
      <w:r w:rsidRPr="00B46A2D">
        <w:rPr>
          <w:rFonts w:ascii="Georgia" w:hAnsi="Georgia"/>
          <w:caps/>
          <w:color w:val="333333"/>
          <w:sz w:val="15"/>
          <w:szCs w:val="15"/>
          <w:lang w:val="es-ES"/>
        </w:rPr>
        <w:fldChar w:fldCharType="begin"/>
      </w:r>
      <w:r w:rsidRPr="00B46A2D">
        <w:rPr>
          <w:rFonts w:ascii="Georgia" w:hAnsi="Georgia"/>
          <w:caps/>
          <w:color w:val="333333"/>
          <w:sz w:val="15"/>
          <w:szCs w:val="15"/>
          <w:lang w:val="es-ES"/>
        </w:rPr>
        <w:instrText xml:space="preserve"> HYPERLINK "http://www.independent.co.uk/news/obituaries/alexander-skutch-6167525.html" </w:instrText>
      </w:r>
      <w:r w:rsidRPr="00B46A2D">
        <w:rPr>
          <w:rFonts w:ascii="Georgia" w:hAnsi="Georgia"/>
          <w:caps/>
          <w:color w:val="333333"/>
          <w:sz w:val="15"/>
          <w:szCs w:val="15"/>
          <w:lang w:val="es-ES"/>
        </w:rPr>
        <w:fldChar w:fldCharType="separate"/>
      </w:r>
      <w:r w:rsidRPr="00B46A2D">
        <w:rPr>
          <w:rFonts w:ascii="Georgia" w:hAnsi="Georgia"/>
          <w:caps/>
          <w:color w:val="6A748D"/>
          <w:sz w:val="18"/>
          <w:szCs w:val="18"/>
          <w:lang w:val="es-ES"/>
        </w:rPr>
        <w:t>A</w:t>
      </w:r>
      <w:proofErr w:type="spellEnd"/>
      <w:r w:rsidRPr="00B46A2D">
        <w:rPr>
          <w:rFonts w:ascii="Georgia" w:hAnsi="Georgia"/>
          <w:caps/>
          <w:color w:val="333333"/>
          <w:sz w:val="15"/>
          <w:szCs w:val="15"/>
          <w:lang w:val="es-ES"/>
        </w:rPr>
        <w:fldChar w:fldCharType="end"/>
      </w:r>
    </w:p>
    <w:p w:rsidR="00B46A2D" w:rsidRPr="00B46A2D" w:rsidRDefault="00B46A2D" w:rsidP="00B46A2D">
      <w:pPr>
        <w:spacing w:before="100" w:beforeAutospacing="1" w:after="100" w:afterAutospacing="1"/>
        <w:rPr>
          <w:rFonts w:ascii="Georgia" w:hAnsi="Georgia"/>
          <w:color w:val="333333"/>
          <w:sz w:val="20"/>
          <w:lang w:val="en-US"/>
        </w:rPr>
      </w:pPr>
      <w:r w:rsidRPr="00B46A2D">
        <w:rPr>
          <w:rFonts w:ascii="Georgia" w:hAnsi="Georgia"/>
          <w:color w:val="333333"/>
          <w:sz w:val="20"/>
          <w:lang w:val="en-US"/>
        </w:rPr>
        <w:t xml:space="preserve">Alexander </w:t>
      </w:r>
      <w:proofErr w:type="spellStart"/>
      <w:r w:rsidRPr="00B46A2D">
        <w:rPr>
          <w:rFonts w:ascii="Georgia" w:hAnsi="Georgia"/>
          <w:color w:val="333333"/>
          <w:sz w:val="20"/>
          <w:lang w:val="en-US"/>
        </w:rPr>
        <w:t>Skutch</w:t>
      </w:r>
      <w:proofErr w:type="spellEnd"/>
      <w:r w:rsidRPr="00B46A2D">
        <w:rPr>
          <w:rFonts w:ascii="Georgia" w:hAnsi="Georgia"/>
          <w:color w:val="333333"/>
          <w:sz w:val="20"/>
          <w:lang w:val="en-US"/>
        </w:rPr>
        <w:t>, the naturalist and writer, has been described as one of the most famous unknown men in science. From 1935 until his death just a week short of his 100th birthday, he lived in a remote valley in Costa Rica where he lived self-sufficiently and studied and wrote about wildlife, especially birds.</w:t>
      </w:r>
    </w:p>
    <w:p w:rsidR="00B46A2D" w:rsidRPr="00B46A2D" w:rsidRDefault="00B46A2D" w:rsidP="00B46A2D">
      <w:pPr>
        <w:spacing w:after="100" w:afterAutospacing="1"/>
        <w:rPr>
          <w:rFonts w:ascii="Georgia" w:hAnsi="Georgia"/>
          <w:color w:val="333333"/>
          <w:sz w:val="20"/>
          <w:lang w:val="en-US"/>
        </w:rPr>
      </w:pPr>
      <w:r w:rsidRPr="00B46A2D">
        <w:rPr>
          <w:rFonts w:ascii="Georgia" w:hAnsi="Georgia"/>
          <w:color w:val="333333"/>
          <w:sz w:val="20"/>
          <w:lang w:val="en-US"/>
        </w:rPr>
        <w:t xml:space="preserve">Alexander Frank </w:t>
      </w:r>
      <w:proofErr w:type="spellStart"/>
      <w:r w:rsidRPr="00B46A2D">
        <w:rPr>
          <w:rFonts w:ascii="Georgia" w:hAnsi="Georgia"/>
          <w:color w:val="333333"/>
          <w:sz w:val="20"/>
          <w:lang w:val="en-US"/>
        </w:rPr>
        <w:t>Skutch</w:t>
      </w:r>
      <w:proofErr w:type="spellEnd"/>
      <w:r w:rsidRPr="00B46A2D">
        <w:rPr>
          <w:rFonts w:ascii="Georgia" w:hAnsi="Georgia"/>
          <w:color w:val="333333"/>
          <w:sz w:val="20"/>
          <w:lang w:val="en-US"/>
        </w:rPr>
        <w:t xml:space="preserve">, naturalist and writer: born Baltimore, Maryland 4 May 1904; married 1950 Pamela </w:t>
      </w:r>
      <w:proofErr w:type="spellStart"/>
      <w:r w:rsidRPr="00B46A2D">
        <w:rPr>
          <w:rFonts w:ascii="Georgia" w:hAnsi="Georgia"/>
          <w:color w:val="333333"/>
          <w:sz w:val="20"/>
          <w:lang w:val="en-US"/>
        </w:rPr>
        <w:t>Lankester</w:t>
      </w:r>
      <w:proofErr w:type="spellEnd"/>
      <w:r w:rsidRPr="00B46A2D">
        <w:rPr>
          <w:rFonts w:ascii="Georgia" w:hAnsi="Georgia"/>
          <w:color w:val="333333"/>
          <w:sz w:val="20"/>
          <w:lang w:val="en-US"/>
        </w:rPr>
        <w:t xml:space="preserve"> (died 2001; one adopted son); died San Isidro del General, Costa Rica 12 May 2004.</w:t>
      </w:r>
    </w:p>
    <w:p w:rsidR="00B46A2D" w:rsidRPr="00B46A2D" w:rsidRDefault="00B46A2D" w:rsidP="00B46A2D">
      <w:pPr>
        <w:spacing w:before="100" w:beforeAutospacing="1" w:after="100" w:afterAutospacing="1"/>
        <w:rPr>
          <w:rFonts w:ascii="Georgia" w:hAnsi="Georgia"/>
          <w:color w:val="333333"/>
          <w:sz w:val="20"/>
          <w:lang w:val="en-US"/>
        </w:rPr>
      </w:pPr>
      <w:r w:rsidRPr="00B46A2D">
        <w:rPr>
          <w:rFonts w:ascii="Georgia" w:hAnsi="Georgia"/>
          <w:color w:val="333333"/>
          <w:sz w:val="20"/>
          <w:lang w:val="en-US"/>
        </w:rPr>
        <w:t xml:space="preserve">Alexander </w:t>
      </w:r>
      <w:proofErr w:type="spellStart"/>
      <w:r w:rsidRPr="00B46A2D">
        <w:rPr>
          <w:rFonts w:ascii="Georgia" w:hAnsi="Georgia"/>
          <w:color w:val="333333"/>
          <w:sz w:val="20"/>
          <w:lang w:val="en-US"/>
        </w:rPr>
        <w:t>Skutch</w:t>
      </w:r>
      <w:proofErr w:type="spellEnd"/>
      <w:r w:rsidRPr="00B46A2D">
        <w:rPr>
          <w:rFonts w:ascii="Georgia" w:hAnsi="Georgia"/>
          <w:color w:val="333333"/>
          <w:sz w:val="20"/>
          <w:lang w:val="en-US"/>
        </w:rPr>
        <w:t>, the naturalist and writer, has been described as one of the most famous unknown men in science. From 1935 until his death just a week short of his 100th birthday, he lived in a remote valley in Costa Ric</w:t>
      </w:r>
      <w:bookmarkStart w:id="0" w:name="_GoBack"/>
      <w:bookmarkEnd w:id="0"/>
      <w:r w:rsidRPr="00B46A2D">
        <w:rPr>
          <w:rFonts w:ascii="Georgia" w:hAnsi="Georgia"/>
          <w:color w:val="333333"/>
          <w:sz w:val="20"/>
          <w:lang w:val="en-US"/>
        </w:rPr>
        <w:t>a where he lived self-sufficiently and studied and wrote about wildlife, especially birds.</w:t>
      </w:r>
    </w:p>
    <w:p w:rsidR="00B46A2D" w:rsidRPr="00B46A2D" w:rsidRDefault="00B46A2D" w:rsidP="00B46A2D">
      <w:pPr>
        <w:spacing w:before="100" w:beforeAutospacing="1" w:after="100" w:afterAutospacing="1"/>
        <w:rPr>
          <w:rFonts w:ascii="Georgia" w:hAnsi="Georgia"/>
          <w:color w:val="333333"/>
          <w:sz w:val="20"/>
          <w:lang w:val="en-US"/>
        </w:rPr>
      </w:pPr>
      <w:r w:rsidRPr="00B46A2D">
        <w:rPr>
          <w:rFonts w:ascii="Georgia" w:hAnsi="Georgia"/>
          <w:color w:val="333333"/>
          <w:sz w:val="20"/>
          <w:lang w:val="en-US"/>
        </w:rPr>
        <w:t xml:space="preserve">He wrote some 40 books and over 200 papers on birds and his life in the rain forests of Central America, all in a warm, unfashionably graceful, and often poetic style. He disliked statistics, and based his bird studies purely on detailed observation and interpretation. Believing that even ringing birds was wrong, he </w:t>
      </w:r>
      <w:proofErr w:type="spellStart"/>
      <w:r w:rsidRPr="00B46A2D">
        <w:rPr>
          <w:rFonts w:ascii="Georgia" w:hAnsi="Georgia"/>
          <w:color w:val="333333"/>
          <w:sz w:val="20"/>
          <w:lang w:val="en-US"/>
        </w:rPr>
        <w:t>recognised</w:t>
      </w:r>
      <w:proofErr w:type="spellEnd"/>
      <w:r w:rsidRPr="00B46A2D">
        <w:rPr>
          <w:rFonts w:ascii="Georgia" w:hAnsi="Georgia"/>
          <w:color w:val="333333"/>
          <w:sz w:val="20"/>
          <w:lang w:val="en-US"/>
        </w:rPr>
        <w:t xml:space="preserve"> individual birds on his estate by small differences in their plumage.</w:t>
      </w:r>
    </w:p>
    <w:p w:rsidR="00B46A2D" w:rsidRPr="00B46A2D" w:rsidRDefault="00B46A2D" w:rsidP="00B46A2D">
      <w:pPr>
        <w:spacing w:before="100" w:beforeAutospacing="1" w:after="100" w:afterAutospacing="1"/>
        <w:rPr>
          <w:rFonts w:ascii="Georgia" w:hAnsi="Georgia"/>
          <w:color w:val="333333"/>
          <w:sz w:val="20"/>
          <w:lang w:val="en-US"/>
        </w:rPr>
      </w:pPr>
      <w:r w:rsidRPr="00B46A2D">
        <w:rPr>
          <w:rFonts w:ascii="Georgia" w:hAnsi="Georgia"/>
          <w:color w:val="333333"/>
          <w:sz w:val="20"/>
          <w:lang w:val="en-US"/>
        </w:rPr>
        <w:t xml:space="preserve">The writer he admired most was Plutarch, who, like him, "believed in the integrity of non-human creatures". </w:t>
      </w:r>
      <w:proofErr w:type="spellStart"/>
      <w:r w:rsidRPr="00B46A2D">
        <w:rPr>
          <w:rFonts w:ascii="Georgia" w:hAnsi="Georgia"/>
          <w:color w:val="333333"/>
          <w:sz w:val="20"/>
          <w:lang w:val="en-US"/>
        </w:rPr>
        <w:t>Skutch</w:t>
      </w:r>
      <w:proofErr w:type="spellEnd"/>
      <w:r w:rsidRPr="00B46A2D">
        <w:rPr>
          <w:rFonts w:ascii="Georgia" w:hAnsi="Georgia"/>
          <w:color w:val="333333"/>
          <w:sz w:val="20"/>
          <w:lang w:val="en-US"/>
        </w:rPr>
        <w:t xml:space="preserve"> considered that the minds of birds were revealed in their </w:t>
      </w:r>
      <w:proofErr w:type="spellStart"/>
      <w:r w:rsidRPr="00B46A2D">
        <w:rPr>
          <w:rFonts w:ascii="Georgia" w:hAnsi="Georgia"/>
          <w:color w:val="333333"/>
          <w:sz w:val="20"/>
          <w:lang w:val="en-US"/>
        </w:rPr>
        <w:t>behaviour</w:t>
      </w:r>
      <w:proofErr w:type="spellEnd"/>
      <w:r w:rsidRPr="00B46A2D">
        <w:rPr>
          <w:rFonts w:ascii="Georgia" w:hAnsi="Georgia"/>
          <w:color w:val="333333"/>
          <w:sz w:val="20"/>
          <w:lang w:val="en-US"/>
        </w:rPr>
        <w:t>, and showed them to be "not unfeeling automata, but sensitive creatures aware of what they do".</w:t>
      </w:r>
    </w:p>
    <w:p w:rsidR="00B46A2D" w:rsidRPr="00B46A2D" w:rsidRDefault="00B46A2D" w:rsidP="00B46A2D">
      <w:pPr>
        <w:spacing w:before="100" w:beforeAutospacing="1" w:after="100" w:afterAutospacing="1"/>
        <w:rPr>
          <w:rFonts w:ascii="Georgia" w:hAnsi="Georgia"/>
          <w:color w:val="333333"/>
          <w:sz w:val="20"/>
          <w:lang w:val="en-US"/>
        </w:rPr>
      </w:pPr>
      <w:r w:rsidRPr="00B46A2D">
        <w:rPr>
          <w:rFonts w:ascii="Georgia" w:hAnsi="Georgia"/>
          <w:color w:val="333333"/>
          <w:sz w:val="20"/>
          <w:lang w:val="en-US"/>
        </w:rPr>
        <w:t>His important discovery of "co-operative breeding" in Brown Jays led to a lifelong interest in the ways birds help one another, especially in parenting and nest-building. He preferred, he said,</w:t>
      </w:r>
    </w:p>
    <w:p w:rsidR="00B46A2D" w:rsidRPr="00B46A2D" w:rsidRDefault="00B46A2D" w:rsidP="00B46A2D">
      <w:pPr>
        <w:spacing w:before="100" w:beforeAutospacing="1" w:after="100" w:afterAutospacing="1"/>
        <w:rPr>
          <w:rFonts w:ascii="Georgia" w:hAnsi="Georgia"/>
          <w:color w:val="333333"/>
          <w:sz w:val="20"/>
          <w:lang w:val="en-US"/>
        </w:rPr>
      </w:pPr>
      <w:proofErr w:type="gramStart"/>
      <w:r w:rsidRPr="00B46A2D">
        <w:rPr>
          <w:rFonts w:ascii="Georgia" w:hAnsi="Georgia"/>
          <w:color w:val="333333"/>
          <w:sz w:val="20"/>
          <w:lang w:val="en-US"/>
        </w:rPr>
        <w:t>the</w:t>
      </w:r>
      <w:proofErr w:type="gramEnd"/>
      <w:r w:rsidRPr="00B46A2D">
        <w:rPr>
          <w:rFonts w:ascii="Georgia" w:hAnsi="Georgia"/>
          <w:color w:val="333333"/>
          <w:sz w:val="20"/>
          <w:lang w:val="en-US"/>
        </w:rPr>
        <w:t xml:space="preserve"> birds that get on with other birds . . . To have raptors on a small reserve like this is disastrous, so we try to keep the hawks out.</w:t>
      </w:r>
    </w:p>
    <w:p w:rsidR="00B46A2D" w:rsidRPr="00B46A2D" w:rsidRDefault="00B46A2D" w:rsidP="00B46A2D">
      <w:pPr>
        <w:spacing w:before="100" w:beforeAutospacing="1" w:after="100" w:afterAutospacing="1"/>
        <w:rPr>
          <w:rFonts w:ascii="Georgia" w:hAnsi="Georgia"/>
          <w:color w:val="333333"/>
          <w:sz w:val="20"/>
          <w:lang w:val="en-US"/>
        </w:rPr>
      </w:pPr>
      <w:r w:rsidRPr="00B46A2D">
        <w:rPr>
          <w:rFonts w:ascii="Georgia" w:hAnsi="Georgia"/>
          <w:color w:val="333333"/>
          <w:sz w:val="20"/>
          <w:lang w:val="en-US"/>
        </w:rPr>
        <w:t>He allowed one exception: the Laughing Falcon, on the grounds that it ate snakes.</w:t>
      </w:r>
    </w:p>
    <w:p w:rsidR="00B46A2D" w:rsidRPr="00B46A2D" w:rsidRDefault="00B46A2D" w:rsidP="00B46A2D">
      <w:pPr>
        <w:spacing w:before="100" w:beforeAutospacing="1" w:after="100" w:afterAutospacing="1"/>
        <w:rPr>
          <w:rFonts w:ascii="Georgia" w:hAnsi="Georgia"/>
          <w:color w:val="333333"/>
          <w:sz w:val="20"/>
          <w:lang w:val="en-US"/>
        </w:rPr>
      </w:pPr>
      <w:r w:rsidRPr="00B46A2D">
        <w:rPr>
          <w:rFonts w:ascii="Georgia" w:hAnsi="Georgia"/>
          <w:color w:val="333333"/>
          <w:sz w:val="20"/>
          <w:lang w:val="en-US"/>
        </w:rPr>
        <w:t xml:space="preserve">Alexander Frank </w:t>
      </w:r>
      <w:proofErr w:type="spellStart"/>
      <w:r w:rsidRPr="00B46A2D">
        <w:rPr>
          <w:rFonts w:ascii="Georgia" w:hAnsi="Georgia"/>
          <w:color w:val="333333"/>
          <w:sz w:val="20"/>
          <w:lang w:val="en-US"/>
        </w:rPr>
        <w:t>Skutch</w:t>
      </w:r>
      <w:proofErr w:type="spellEnd"/>
      <w:r w:rsidRPr="00B46A2D">
        <w:rPr>
          <w:rFonts w:ascii="Georgia" w:hAnsi="Georgia"/>
          <w:color w:val="333333"/>
          <w:sz w:val="20"/>
          <w:lang w:val="en-US"/>
        </w:rPr>
        <w:t xml:space="preserve"> was born in Baltimore, Maryland, but his family moved to a farm on the outskirts of the city when he was three. He attended the privately run Park School in Baltimore, and read Botany at Johns Hopkins University. His first foray into the tropics was to Jamaica shortly after graduation where, to pay for his passage, he worked on banana-leaf tissue for the United Fruit Company. Further work on banana crops after his return led to his doctoral dissertation in 1928.</w:t>
      </w:r>
    </w:p>
    <w:p w:rsidR="00B46A2D" w:rsidRPr="00B46A2D" w:rsidRDefault="00B46A2D" w:rsidP="00B46A2D">
      <w:pPr>
        <w:spacing w:before="100" w:beforeAutospacing="1" w:after="100" w:afterAutospacing="1"/>
        <w:rPr>
          <w:rFonts w:ascii="Georgia" w:hAnsi="Georgia"/>
          <w:color w:val="333333"/>
          <w:sz w:val="20"/>
          <w:lang w:val="en-US"/>
        </w:rPr>
      </w:pPr>
      <w:r w:rsidRPr="00B46A2D">
        <w:rPr>
          <w:rFonts w:ascii="Georgia" w:hAnsi="Georgia"/>
          <w:color w:val="333333"/>
          <w:sz w:val="20"/>
          <w:lang w:val="en-US"/>
        </w:rPr>
        <w:lastRenderedPageBreak/>
        <w:t>Tropical birds entered his life on a subsequent trip to Panama when, at work in the company's laboratory, he watched a hummingbird building its nest in a shrub just outside. Back in the United States he saw many Panamanian birds in aviaries but found that hardly anything was known about their habits in the wild. He had found his life calling.</w:t>
      </w:r>
    </w:p>
    <w:p w:rsidR="00B46A2D" w:rsidRPr="00B46A2D" w:rsidRDefault="00B46A2D" w:rsidP="00B46A2D">
      <w:pPr>
        <w:spacing w:before="100" w:beforeAutospacing="1" w:after="100" w:afterAutospacing="1"/>
        <w:rPr>
          <w:rFonts w:ascii="Georgia" w:hAnsi="Georgia"/>
          <w:color w:val="333333"/>
          <w:sz w:val="20"/>
          <w:lang w:val="en-US"/>
        </w:rPr>
      </w:pPr>
      <w:r w:rsidRPr="00B46A2D">
        <w:rPr>
          <w:rFonts w:ascii="Georgia" w:hAnsi="Georgia"/>
          <w:color w:val="333333"/>
          <w:sz w:val="20"/>
          <w:lang w:val="en-US"/>
        </w:rPr>
        <w:t xml:space="preserve">Financing his bird-watching forays by collecting tropical plants for museums in America and Europe, </w:t>
      </w:r>
      <w:proofErr w:type="spellStart"/>
      <w:r w:rsidRPr="00B46A2D">
        <w:rPr>
          <w:rFonts w:ascii="Georgia" w:hAnsi="Georgia"/>
          <w:color w:val="333333"/>
          <w:sz w:val="20"/>
          <w:lang w:val="en-US"/>
        </w:rPr>
        <w:t>Skutch</w:t>
      </w:r>
      <w:proofErr w:type="spellEnd"/>
      <w:r w:rsidRPr="00B46A2D">
        <w:rPr>
          <w:rFonts w:ascii="Georgia" w:hAnsi="Georgia"/>
          <w:color w:val="333333"/>
          <w:sz w:val="20"/>
          <w:lang w:val="en-US"/>
        </w:rPr>
        <w:t xml:space="preserve"> spent several seasons in the forests and mountains of Guatemala, Honduras and Costa Rica. In a then-remote forested valley near San Isidro </w:t>
      </w:r>
      <w:proofErr w:type="gramStart"/>
      <w:r w:rsidRPr="00B46A2D">
        <w:rPr>
          <w:rFonts w:ascii="Georgia" w:hAnsi="Georgia"/>
          <w:color w:val="333333"/>
          <w:sz w:val="20"/>
          <w:lang w:val="en-US"/>
        </w:rPr>
        <w:t>del</w:t>
      </w:r>
      <w:proofErr w:type="gramEnd"/>
      <w:r w:rsidRPr="00B46A2D">
        <w:rPr>
          <w:rFonts w:ascii="Georgia" w:hAnsi="Georgia"/>
          <w:color w:val="333333"/>
          <w:sz w:val="20"/>
          <w:lang w:val="en-US"/>
        </w:rPr>
        <w:t xml:space="preserve"> General in Costa Rica, he found his ideal study site. In 1941 he bought 76 hectares of land and built a house there, naming it </w:t>
      </w:r>
      <w:proofErr w:type="spellStart"/>
      <w:r w:rsidRPr="00B46A2D">
        <w:rPr>
          <w:rFonts w:ascii="Georgia" w:hAnsi="Georgia"/>
          <w:color w:val="333333"/>
          <w:sz w:val="20"/>
          <w:lang w:val="en-US"/>
        </w:rPr>
        <w:t>Finca</w:t>
      </w:r>
      <w:proofErr w:type="spellEnd"/>
      <w:r w:rsidRPr="00B46A2D">
        <w:rPr>
          <w:rFonts w:ascii="Georgia" w:hAnsi="Georgia"/>
          <w:color w:val="333333"/>
          <w:sz w:val="20"/>
          <w:lang w:val="en-US"/>
        </w:rPr>
        <w:t xml:space="preserve"> Los </w:t>
      </w:r>
      <w:proofErr w:type="spellStart"/>
      <w:r w:rsidRPr="00B46A2D">
        <w:rPr>
          <w:rFonts w:ascii="Georgia" w:hAnsi="Georgia"/>
          <w:color w:val="333333"/>
          <w:sz w:val="20"/>
          <w:lang w:val="en-US"/>
        </w:rPr>
        <w:t>Cusingos</w:t>
      </w:r>
      <w:proofErr w:type="spellEnd"/>
      <w:r w:rsidRPr="00B46A2D">
        <w:rPr>
          <w:rFonts w:ascii="Georgia" w:hAnsi="Georgia"/>
          <w:color w:val="333333"/>
          <w:sz w:val="20"/>
          <w:lang w:val="en-US"/>
        </w:rPr>
        <w:t xml:space="preserve"> after the local name for the Fiery-billed </w:t>
      </w:r>
      <w:proofErr w:type="spellStart"/>
      <w:r w:rsidRPr="00B46A2D">
        <w:rPr>
          <w:rFonts w:ascii="Georgia" w:hAnsi="Georgia"/>
          <w:color w:val="333333"/>
          <w:sz w:val="20"/>
          <w:lang w:val="en-US"/>
        </w:rPr>
        <w:t>Aricari</w:t>
      </w:r>
      <w:proofErr w:type="spellEnd"/>
      <w:r w:rsidRPr="00B46A2D">
        <w:rPr>
          <w:rFonts w:ascii="Georgia" w:hAnsi="Georgia"/>
          <w:color w:val="333333"/>
          <w:sz w:val="20"/>
          <w:lang w:val="en-US"/>
        </w:rPr>
        <w:t xml:space="preserve"> bird, a relative of the toucan.</w:t>
      </w:r>
    </w:p>
    <w:p w:rsidR="00B46A2D" w:rsidRPr="00B46A2D" w:rsidRDefault="00B46A2D" w:rsidP="00B46A2D">
      <w:pPr>
        <w:spacing w:before="100" w:beforeAutospacing="1" w:after="100" w:afterAutospacing="1"/>
        <w:rPr>
          <w:rFonts w:ascii="Georgia" w:hAnsi="Georgia"/>
          <w:color w:val="333333"/>
          <w:sz w:val="20"/>
          <w:lang w:val="en-US"/>
        </w:rPr>
      </w:pPr>
      <w:r w:rsidRPr="00B46A2D">
        <w:rPr>
          <w:rFonts w:ascii="Georgia" w:hAnsi="Georgia"/>
          <w:color w:val="333333"/>
          <w:sz w:val="20"/>
          <w:lang w:val="en-US"/>
        </w:rPr>
        <w:t xml:space="preserve">A lifelong vegetarian, </w:t>
      </w:r>
      <w:proofErr w:type="spellStart"/>
      <w:r w:rsidRPr="00B46A2D">
        <w:rPr>
          <w:rFonts w:ascii="Georgia" w:hAnsi="Georgia"/>
          <w:color w:val="333333"/>
          <w:sz w:val="20"/>
          <w:lang w:val="en-US"/>
        </w:rPr>
        <w:t>Skutch</w:t>
      </w:r>
      <w:proofErr w:type="spellEnd"/>
      <w:r w:rsidRPr="00B46A2D">
        <w:rPr>
          <w:rFonts w:ascii="Georgia" w:hAnsi="Georgia"/>
          <w:color w:val="333333"/>
          <w:sz w:val="20"/>
          <w:lang w:val="en-US"/>
        </w:rPr>
        <w:t xml:space="preserve"> grew corn, yucca and other crops, and, without running water until the 1990s, bathed and drank from the nearest stream. He believed in "treading lightly on the mother Earth". With his wife Pamela, daughter of the English naturalist Sir Ray </w:t>
      </w:r>
      <w:proofErr w:type="spellStart"/>
      <w:r w:rsidRPr="00B46A2D">
        <w:rPr>
          <w:rFonts w:ascii="Georgia" w:hAnsi="Georgia"/>
          <w:color w:val="333333"/>
          <w:sz w:val="20"/>
          <w:lang w:val="en-US"/>
        </w:rPr>
        <w:t>Lankester</w:t>
      </w:r>
      <w:proofErr w:type="spellEnd"/>
      <w:r w:rsidRPr="00B46A2D">
        <w:rPr>
          <w:rFonts w:ascii="Georgia" w:hAnsi="Georgia"/>
          <w:color w:val="333333"/>
          <w:sz w:val="20"/>
          <w:lang w:val="en-US"/>
        </w:rPr>
        <w:t>, whom he married in 1950, and their adopted son Edwin, he stayed there for the rest of his life.</w:t>
      </w:r>
    </w:p>
    <w:p w:rsidR="00B46A2D" w:rsidRPr="00B46A2D" w:rsidRDefault="00B46A2D" w:rsidP="00B46A2D">
      <w:pPr>
        <w:spacing w:before="100" w:beforeAutospacing="1" w:after="100" w:afterAutospacing="1"/>
        <w:rPr>
          <w:rFonts w:ascii="Georgia" w:hAnsi="Georgia"/>
          <w:color w:val="333333"/>
          <w:sz w:val="20"/>
          <w:lang w:val="en-US"/>
        </w:rPr>
      </w:pPr>
      <w:proofErr w:type="spellStart"/>
      <w:r w:rsidRPr="00B46A2D">
        <w:rPr>
          <w:rFonts w:ascii="Georgia" w:hAnsi="Georgia"/>
          <w:color w:val="333333"/>
          <w:sz w:val="20"/>
          <w:lang w:val="en-US"/>
        </w:rPr>
        <w:t>Skutch</w:t>
      </w:r>
      <w:proofErr w:type="spellEnd"/>
      <w:r w:rsidRPr="00B46A2D">
        <w:rPr>
          <w:rFonts w:ascii="Georgia" w:hAnsi="Georgia"/>
          <w:color w:val="333333"/>
          <w:sz w:val="20"/>
          <w:lang w:val="en-US"/>
        </w:rPr>
        <w:t xml:space="preserve"> saw it as a duty "to make available to others, in readable form, the results of my studies of nature". He wrote many original books about the lives of around 300 birds, from humble pigeons to </w:t>
      </w:r>
      <w:proofErr w:type="spellStart"/>
      <w:r w:rsidRPr="00B46A2D">
        <w:rPr>
          <w:rFonts w:ascii="Georgia" w:hAnsi="Georgia"/>
          <w:color w:val="333333"/>
          <w:sz w:val="20"/>
          <w:lang w:val="en-US"/>
        </w:rPr>
        <w:t>colourful</w:t>
      </w:r>
      <w:proofErr w:type="spellEnd"/>
      <w:r w:rsidRPr="00B46A2D">
        <w:rPr>
          <w:rFonts w:ascii="Georgia" w:hAnsi="Georgia"/>
          <w:color w:val="333333"/>
          <w:sz w:val="20"/>
          <w:lang w:val="en-US"/>
        </w:rPr>
        <w:t xml:space="preserve"> hummingbirds, woodpeckers, orioles, tanagers and trogons, which together made him the foremost expert on </w:t>
      </w:r>
      <w:proofErr w:type="spellStart"/>
      <w:r w:rsidRPr="00B46A2D">
        <w:rPr>
          <w:rFonts w:ascii="Georgia" w:hAnsi="Georgia"/>
          <w:color w:val="333333"/>
          <w:sz w:val="20"/>
          <w:lang w:val="en-US"/>
        </w:rPr>
        <w:t>Neotropical</w:t>
      </w:r>
      <w:proofErr w:type="spellEnd"/>
      <w:r w:rsidRPr="00B46A2D">
        <w:rPr>
          <w:rFonts w:ascii="Georgia" w:hAnsi="Georgia"/>
          <w:color w:val="333333"/>
          <w:sz w:val="20"/>
          <w:lang w:val="en-US"/>
        </w:rPr>
        <w:t xml:space="preserve"> birds.</w:t>
      </w:r>
    </w:p>
    <w:p w:rsidR="00B46A2D" w:rsidRPr="00B46A2D" w:rsidRDefault="00B46A2D" w:rsidP="00B46A2D">
      <w:pPr>
        <w:spacing w:before="100" w:beforeAutospacing="1" w:after="100" w:afterAutospacing="1"/>
        <w:rPr>
          <w:rFonts w:ascii="Georgia" w:hAnsi="Georgia"/>
          <w:color w:val="333333"/>
          <w:sz w:val="20"/>
          <w:lang w:val="en-US"/>
        </w:rPr>
      </w:pPr>
      <w:r w:rsidRPr="00B46A2D">
        <w:rPr>
          <w:rFonts w:ascii="Georgia" w:hAnsi="Georgia"/>
          <w:color w:val="333333"/>
          <w:sz w:val="20"/>
          <w:lang w:val="en-US"/>
        </w:rPr>
        <w:t>With Gary Styles he produced </w:t>
      </w:r>
      <w:r w:rsidRPr="00B46A2D">
        <w:rPr>
          <w:rFonts w:ascii="Georgia" w:hAnsi="Georgia"/>
          <w:i/>
          <w:iCs/>
          <w:color w:val="333333"/>
          <w:sz w:val="20"/>
          <w:lang w:val="en-US"/>
        </w:rPr>
        <w:t>The Birds of Costa Rica</w:t>
      </w:r>
      <w:r w:rsidRPr="00B46A2D">
        <w:rPr>
          <w:rFonts w:ascii="Georgia" w:hAnsi="Georgia"/>
          <w:color w:val="333333"/>
          <w:sz w:val="20"/>
          <w:lang w:val="en-US"/>
        </w:rPr>
        <w:t> (1989), one of the first field guides to a tropical country. He chronicled his life in detail in books like </w:t>
      </w:r>
      <w:r w:rsidRPr="00B46A2D">
        <w:rPr>
          <w:rFonts w:ascii="Georgia" w:hAnsi="Georgia"/>
          <w:i/>
          <w:iCs/>
          <w:color w:val="333333"/>
          <w:sz w:val="20"/>
          <w:lang w:val="en-US"/>
        </w:rPr>
        <w:t>The Imperative Call</w:t>
      </w:r>
      <w:r w:rsidRPr="00B46A2D">
        <w:rPr>
          <w:rFonts w:ascii="Georgia" w:hAnsi="Georgia"/>
          <w:color w:val="333333"/>
          <w:sz w:val="20"/>
          <w:lang w:val="en-US"/>
        </w:rPr>
        <w:t> (1993), about his early adventures in Maryland, Jamaica and Guatemala, and </w:t>
      </w:r>
      <w:r w:rsidRPr="00B46A2D">
        <w:rPr>
          <w:rFonts w:ascii="Georgia" w:hAnsi="Georgia"/>
          <w:i/>
          <w:iCs/>
          <w:color w:val="333333"/>
          <w:sz w:val="20"/>
          <w:lang w:val="en-US"/>
        </w:rPr>
        <w:t>A Naturalist in Costa Rica</w:t>
      </w:r>
      <w:r w:rsidRPr="00B46A2D">
        <w:rPr>
          <w:rFonts w:ascii="Georgia" w:hAnsi="Georgia"/>
          <w:color w:val="333333"/>
          <w:sz w:val="20"/>
          <w:lang w:val="en-US"/>
        </w:rPr>
        <w:t xml:space="preserve"> (1971), perhaps his most-read book. Other subjects also included his views on evolution </w:t>
      </w:r>
      <w:proofErr w:type="gramStart"/>
      <w:r w:rsidRPr="00B46A2D">
        <w:rPr>
          <w:rFonts w:ascii="Georgia" w:hAnsi="Georgia"/>
          <w:color w:val="333333"/>
          <w:sz w:val="20"/>
          <w:lang w:val="en-US"/>
        </w:rPr>
        <w:t>( </w:t>
      </w:r>
      <w:r w:rsidRPr="00B46A2D">
        <w:rPr>
          <w:rFonts w:ascii="Georgia" w:hAnsi="Georgia"/>
          <w:i/>
          <w:iCs/>
          <w:color w:val="333333"/>
          <w:sz w:val="20"/>
          <w:lang w:val="en-US"/>
        </w:rPr>
        <w:t>Life</w:t>
      </w:r>
      <w:proofErr w:type="gramEnd"/>
      <w:r w:rsidRPr="00B46A2D">
        <w:rPr>
          <w:rFonts w:ascii="Georgia" w:hAnsi="Georgia"/>
          <w:i/>
          <w:iCs/>
          <w:color w:val="333333"/>
          <w:sz w:val="20"/>
          <w:lang w:val="en-US"/>
        </w:rPr>
        <w:t xml:space="preserve"> Ascending</w:t>
      </w:r>
      <w:r w:rsidRPr="00B46A2D">
        <w:rPr>
          <w:rFonts w:ascii="Georgia" w:hAnsi="Georgia"/>
          <w:color w:val="333333"/>
          <w:sz w:val="20"/>
          <w:lang w:val="en-US"/>
        </w:rPr>
        <w:t>, 1985), and on religion ( </w:t>
      </w:r>
      <w:r w:rsidRPr="00B46A2D">
        <w:rPr>
          <w:rFonts w:ascii="Georgia" w:hAnsi="Georgia"/>
          <w:i/>
          <w:iCs/>
          <w:color w:val="333333"/>
          <w:sz w:val="20"/>
          <w:lang w:val="en-US"/>
        </w:rPr>
        <w:t>The Quest of the Divine</w:t>
      </w:r>
      <w:r w:rsidRPr="00B46A2D">
        <w:rPr>
          <w:rFonts w:ascii="Georgia" w:hAnsi="Georgia"/>
          <w:color w:val="333333"/>
          <w:sz w:val="20"/>
          <w:lang w:val="en-US"/>
        </w:rPr>
        <w:t>, 1956). His last book, </w:t>
      </w:r>
      <w:r w:rsidRPr="00B46A2D">
        <w:rPr>
          <w:rFonts w:ascii="Georgia" w:hAnsi="Georgia"/>
          <w:i/>
          <w:iCs/>
          <w:color w:val="333333"/>
          <w:sz w:val="20"/>
          <w:lang w:val="en-US"/>
        </w:rPr>
        <w:t>Harmony and Conflict in the Living World</w:t>
      </w:r>
      <w:r w:rsidRPr="00B46A2D">
        <w:rPr>
          <w:rFonts w:ascii="Georgia" w:hAnsi="Georgia"/>
          <w:color w:val="333333"/>
          <w:sz w:val="20"/>
          <w:lang w:val="en-US"/>
        </w:rPr>
        <w:t xml:space="preserve">(2000), advocating a more peaceful co-existence with wildlife, was influenced by changes he had witnessed which left his </w:t>
      </w:r>
      <w:proofErr w:type="spellStart"/>
      <w:r w:rsidRPr="00B46A2D">
        <w:rPr>
          <w:rFonts w:ascii="Georgia" w:hAnsi="Georgia"/>
          <w:color w:val="333333"/>
          <w:sz w:val="20"/>
          <w:lang w:val="en-US"/>
        </w:rPr>
        <w:t>Finca</w:t>
      </w:r>
      <w:proofErr w:type="spellEnd"/>
      <w:r w:rsidRPr="00B46A2D">
        <w:rPr>
          <w:rFonts w:ascii="Georgia" w:hAnsi="Georgia"/>
          <w:color w:val="333333"/>
          <w:sz w:val="20"/>
          <w:lang w:val="en-US"/>
        </w:rPr>
        <w:t xml:space="preserve"> a forest oasis in a stripped landscape of sugar-cane and coffee plantations.</w:t>
      </w:r>
    </w:p>
    <w:p w:rsidR="00B46A2D" w:rsidRPr="00B46A2D" w:rsidRDefault="00B46A2D" w:rsidP="00B46A2D">
      <w:pPr>
        <w:spacing w:before="100" w:beforeAutospacing="1" w:after="100" w:afterAutospacing="1"/>
        <w:rPr>
          <w:rFonts w:ascii="Georgia" w:hAnsi="Georgia"/>
          <w:color w:val="333333"/>
          <w:sz w:val="20"/>
          <w:lang w:val="en-US"/>
        </w:rPr>
      </w:pPr>
      <w:r w:rsidRPr="00B46A2D">
        <w:rPr>
          <w:rFonts w:ascii="Georgia" w:hAnsi="Georgia"/>
          <w:color w:val="333333"/>
          <w:sz w:val="20"/>
          <w:lang w:val="en-US"/>
        </w:rPr>
        <w:t xml:space="preserve">Primitive living clearly suited </w:t>
      </w:r>
      <w:proofErr w:type="spellStart"/>
      <w:r w:rsidRPr="00B46A2D">
        <w:rPr>
          <w:rFonts w:ascii="Georgia" w:hAnsi="Georgia"/>
          <w:color w:val="333333"/>
          <w:sz w:val="20"/>
          <w:lang w:val="en-US"/>
        </w:rPr>
        <w:t>Skutch</w:t>
      </w:r>
      <w:proofErr w:type="spellEnd"/>
      <w:r w:rsidRPr="00B46A2D">
        <w:rPr>
          <w:rFonts w:ascii="Georgia" w:hAnsi="Georgia"/>
          <w:color w:val="333333"/>
          <w:sz w:val="20"/>
          <w:lang w:val="en-US"/>
        </w:rPr>
        <w:t xml:space="preserve">. He enjoyed good health into his nineties, and wrote his last book at the age of 96. His farm is now owned by the Tropical Science Center and managed as a nature reserve. He received many </w:t>
      </w:r>
      <w:proofErr w:type="spellStart"/>
      <w:r w:rsidRPr="00B46A2D">
        <w:rPr>
          <w:rFonts w:ascii="Georgia" w:hAnsi="Georgia"/>
          <w:color w:val="333333"/>
          <w:sz w:val="20"/>
          <w:lang w:val="en-US"/>
        </w:rPr>
        <w:t>honours</w:t>
      </w:r>
      <w:proofErr w:type="spellEnd"/>
      <w:r w:rsidRPr="00B46A2D">
        <w:rPr>
          <w:rFonts w:ascii="Georgia" w:hAnsi="Georgia"/>
          <w:color w:val="333333"/>
          <w:sz w:val="20"/>
          <w:lang w:val="en-US"/>
        </w:rPr>
        <w:t xml:space="preserve"> in recognition of his work. The Pamela and Alexander </w:t>
      </w:r>
      <w:proofErr w:type="spellStart"/>
      <w:r w:rsidRPr="00B46A2D">
        <w:rPr>
          <w:rFonts w:ascii="Georgia" w:hAnsi="Georgia"/>
          <w:color w:val="333333"/>
          <w:sz w:val="20"/>
          <w:lang w:val="en-US"/>
        </w:rPr>
        <w:t>Skutch</w:t>
      </w:r>
      <w:proofErr w:type="spellEnd"/>
      <w:r w:rsidRPr="00B46A2D">
        <w:rPr>
          <w:rFonts w:ascii="Georgia" w:hAnsi="Georgia"/>
          <w:color w:val="333333"/>
          <w:sz w:val="20"/>
          <w:lang w:val="en-US"/>
        </w:rPr>
        <w:t xml:space="preserve"> Research Award for studies in avian natural history </w:t>
      </w:r>
      <w:proofErr w:type="gramStart"/>
      <w:r w:rsidRPr="00B46A2D">
        <w:rPr>
          <w:rFonts w:ascii="Georgia" w:hAnsi="Georgia"/>
          <w:color w:val="333333"/>
          <w:sz w:val="20"/>
          <w:lang w:val="en-US"/>
        </w:rPr>
        <w:t>was</w:t>
      </w:r>
      <w:proofErr w:type="gramEnd"/>
      <w:r w:rsidRPr="00B46A2D">
        <w:rPr>
          <w:rFonts w:ascii="Georgia" w:hAnsi="Georgia"/>
          <w:color w:val="333333"/>
          <w:sz w:val="20"/>
          <w:lang w:val="en-US"/>
        </w:rPr>
        <w:t xml:space="preserve"> established in 1997. The American Association of Field Ornithologists created an Alexander </w:t>
      </w:r>
      <w:proofErr w:type="spellStart"/>
      <w:r w:rsidRPr="00B46A2D">
        <w:rPr>
          <w:rFonts w:ascii="Georgia" w:hAnsi="Georgia"/>
          <w:color w:val="333333"/>
          <w:sz w:val="20"/>
          <w:lang w:val="en-US"/>
        </w:rPr>
        <w:t>Skutch</w:t>
      </w:r>
      <w:proofErr w:type="spellEnd"/>
      <w:r w:rsidRPr="00B46A2D">
        <w:rPr>
          <w:rFonts w:ascii="Georgia" w:hAnsi="Georgia"/>
          <w:color w:val="333333"/>
          <w:sz w:val="20"/>
          <w:lang w:val="en-US"/>
        </w:rPr>
        <w:t xml:space="preserve"> medal for excellence in field ornithology.</w:t>
      </w:r>
    </w:p>
    <w:p w:rsidR="00B46A2D" w:rsidRPr="00B46A2D" w:rsidRDefault="00B46A2D" w:rsidP="00B46A2D">
      <w:pPr>
        <w:spacing w:before="100" w:beforeAutospacing="1" w:after="100" w:afterAutospacing="1"/>
        <w:rPr>
          <w:rFonts w:ascii="Georgia" w:hAnsi="Georgia"/>
          <w:color w:val="333333"/>
          <w:sz w:val="20"/>
          <w:lang w:val="en-US"/>
        </w:rPr>
      </w:pPr>
      <w:r w:rsidRPr="00B46A2D">
        <w:rPr>
          <w:rFonts w:ascii="Georgia" w:hAnsi="Georgia"/>
          <w:color w:val="333333"/>
          <w:sz w:val="20"/>
          <w:lang w:val="en-US"/>
        </w:rPr>
        <w:t xml:space="preserve">A film portrait of </w:t>
      </w:r>
      <w:proofErr w:type="spellStart"/>
      <w:r w:rsidRPr="00B46A2D">
        <w:rPr>
          <w:rFonts w:ascii="Georgia" w:hAnsi="Georgia"/>
          <w:color w:val="333333"/>
          <w:sz w:val="20"/>
          <w:lang w:val="en-US"/>
        </w:rPr>
        <w:t>Skutch</w:t>
      </w:r>
      <w:proofErr w:type="spellEnd"/>
      <w:r w:rsidRPr="00B46A2D">
        <w:rPr>
          <w:rFonts w:ascii="Georgia" w:hAnsi="Georgia"/>
          <w:color w:val="333333"/>
          <w:sz w:val="20"/>
          <w:lang w:val="en-US"/>
        </w:rPr>
        <w:t xml:space="preserve"> entitled </w:t>
      </w:r>
      <w:r w:rsidRPr="00B46A2D">
        <w:rPr>
          <w:rFonts w:ascii="Georgia" w:hAnsi="Georgia"/>
          <w:i/>
          <w:iCs/>
          <w:color w:val="333333"/>
          <w:sz w:val="20"/>
          <w:lang w:val="en-US"/>
        </w:rPr>
        <w:t xml:space="preserve">A Naturalist in the </w:t>
      </w:r>
      <w:proofErr w:type="spellStart"/>
      <w:r w:rsidRPr="00B46A2D">
        <w:rPr>
          <w:rFonts w:ascii="Georgia" w:hAnsi="Georgia"/>
          <w:i/>
          <w:iCs/>
          <w:color w:val="333333"/>
          <w:sz w:val="20"/>
          <w:lang w:val="en-US"/>
        </w:rPr>
        <w:t>Rainforest</w:t>
      </w:r>
      <w:r w:rsidRPr="00B46A2D">
        <w:rPr>
          <w:rFonts w:ascii="Georgia" w:hAnsi="Georgia"/>
          <w:color w:val="333333"/>
          <w:sz w:val="20"/>
          <w:lang w:val="en-US"/>
        </w:rPr>
        <w:t>was</w:t>
      </w:r>
      <w:proofErr w:type="spellEnd"/>
      <w:r w:rsidRPr="00B46A2D">
        <w:rPr>
          <w:rFonts w:ascii="Georgia" w:hAnsi="Georgia"/>
          <w:color w:val="333333"/>
          <w:sz w:val="20"/>
          <w:lang w:val="en-US"/>
        </w:rPr>
        <w:t xml:space="preserve"> made in 1995.</w:t>
      </w:r>
    </w:p>
    <w:p w:rsidR="00B46A2D" w:rsidRPr="00B46A2D" w:rsidRDefault="00B46A2D" w:rsidP="00B46A2D">
      <w:pPr>
        <w:spacing w:before="100" w:beforeAutospacing="1" w:after="100" w:afterAutospacing="1"/>
        <w:rPr>
          <w:rFonts w:ascii="Georgia" w:hAnsi="Georgia"/>
          <w:color w:val="333333"/>
          <w:sz w:val="20"/>
          <w:lang w:val="es-ES"/>
        </w:rPr>
      </w:pPr>
      <w:r w:rsidRPr="00B46A2D">
        <w:rPr>
          <w:rFonts w:ascii="Georgia" w:hAnsi="Georgia"/>
          <w:color w:val="333333"/>
          <w:sz w:val="20"/>
          <w:lang w:val="es-ES"/>
        </w:rPr>
        <w:t>Peter Marren</w:t>
      </w:r>
    </w:p>
    <w:p w:rsidR="00A3308C" w:rsidRDefault="00A3308C"/>
    <w:sectPr w:rsidR="00A3308C" w:rsidSect="00382AC6">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2D"/>
    <w:rsid w:val="00382AC6"/>
    <w:rsid w:val="009B3724"/>
    <w:rsid w:val="00A3308C"/>
    <w:rsid w:val="00B119D9"/>
    <w:rsid w:val="00B46A2D"/>
    <w:rsid w:val="00CA6D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D9"/>
    <w:rPr>
      <w:sz w:val="24"/>
      <w:lang w:val="es-CR" w:eastAsia="es-ES"/>
    </w:rPr>
  </w:style>
  <w:style w:type="paragraph" w:styleId="Ttulo1">
    <w:name w:val="heading 1"/>
    <w:basedOn w:val="Normal"/>
    <w:link w:val="Ttulo1Car"/>
    <w:uiPriority w:val="9"/>
    <w:qFormat/>
    <w:rsid w:val="00B46A2D"/>
    <w:pPr>
      <w:spacing w:before="100" w:beforeAutospacing="1" w:after="100" w:afterAutospacing="1"/>
      <w:outlineLvl w:val="0"/>
    </w:pPr>
    <w:rPr>
      <w:b/>
      <w:bCs/>
      <w:kern w:val="36"/>
      <w:sz w:val="48"/>
      <w:szCs w:val="48"/>
      <w:lang w:val="es-ES"/>
    </w:rPr>
  </w:style>
  <w:style w:type="paragraph" w:styleId="Ttulo3">
    <w:name w:val="heading 3"/>
    <w:basedOn w:val="Normal"/>
    <w:link w:val="Ttulo3Car"/>
    <w:uiPriority w:val="9"/>
    <w:qFormat/>
    <w:rsid w:val="00B46A2D"/>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9B3724"/>
    <w:rPr>
      <w:rFonts w:eastAsia="Calibri"/>
      <w:i/>
      <w:iCs/>
      <w:color w:val="000000" w:themeColor="text1"/>
    </w:rPr>
  </w:style>
  <w:style w:type="character" w:customStyle="1" w:styleId="CitaCar">
    <w:name w:val="Cita Car"/>
    <w:basedOn w:val="Fuentedeprrafopredeter"/>
    <w:link w:val="Cita"/>
    <w:uiPriority w:val="29"/>
    <w:rsid w:val="009B3724"/>
    <w:rPr>
      <w:rFonts w:eastAsia="Calibri"/>
      <w:i/>
      <w:iCs/>
      <w:color w:val="000000" w:themeColor="text1"/>
      <w:sz w:val="24"/>
      <w:lang w:val="es-CR" w:eastAsia="es-ES"/>
    </w:rPr>
  </w:style>
  <w:style w:type="character" w:customStyle="1" w:styleId="Ttulo1Car">
    <w:name w:val="Título 1 Car"/>
    <w:basedOn w:val="Fuentedeprrafopredeter"/>
    <w:link w:val="Ttulo1"/>
    <w:uiPriority w:val="9"/>
    <w:rsid w:val="00B46A2D"/>
    <w:rPr>
      <w:b/>
      <w:bCs/>
      <w:kern w:val="36"/>
      <w:sz w:val="48"/>
      <w:szCs w:val="48"/>
      <w:lang w:eastAsia="es-ES"/>
    </w:rPr>
  </w:style>
  <w:style w:type="character" w:customStyle="1" w:styleId="Ttulo3Car">
    <w:name w:val="Título 3 Car"/>
    <w:basedOn w:val="Fuentedeprrafopredeter"/>
    <w:link w:val="Ttulo3"/>
    <w:uiPriority w:val="9"/>
    <w:rsid w:val="00B46A2D"/>
    <w:rPr>
      <w:b/>
      <w:bCs/>
      <w:sz w:val="27"/>
      <w:szCs w:val="27"/>
      <w:lang w:eastAsia="es-ES"/>
    </w:rPr>
  </w:style>
  <w:style w:type="character" w:customStyle="1" w:styleId="apple-converted-space">
    <w:name w:val="apple-converted-space"/>
    <w:basedOn w:val="Fuentedeprrafopredeter"/>
    <w:rsid w:val="00B46A2D"/>
  </w:style>
  <w:style w:type="paragraph" w:customStyle="1" w:styleId="dateline">
    <w:name w:val="dateline"/>
    <w:basedOn w:val="Normal"/>
    <w:rsid w:val="00B46A2D"/>
    <w:pPr>
      <w:spacing w:before="100" w:beforeAutospacing="1" w:after="100" w:afterAutospacing="1"/>
    </w:pPr>
    <w:rPr>
      <w:szCs w:val="24"/>
      <w:lang w:val="es-ES"/>
    </w:rPr>
  </w:style>
  <w:style w:type="character" w:customStyle="1" w:styleId="gig-counter-text">
    <w:name w:val="gig-counter-text"/>
    <w:basedOn w:val="Fuentedeprrafopredeter"/>
    <w:rsid w:val="00B46A2D"/>
  </w:style>
  <w:style w:type="character" w:styleId="Hipervnculo">
    <w:name w:val="Hyperlink"/>
    <w:basedOn w:val="Fuentedeprrafopredeter"/>
    <w:uiPriority w:val="99"/>
    <w:semiHidden/>
    <w:unhideWhenUsed/>
    <w:rsid w:val="00B46A2D"/>
    <w:rPr>
      <w:color w:val="0000FF"/>
      <w:u w:val="single"/>
    </w:rPr>
  </w:style>
  <w:style w:type="paragraph" w:styleId="NormalWeb">
    <w:name w:val="Normal (Web)"/>
    <w:basedOn w:val="Normal"/>
    <w:uiPriority w:val="99"/>
    <w:semiHidden/>
    <w:unhideWhenUsed/>
    <w:rsid w:val="00B46A2D"/>
    <w:pPr>
      <w:spacing w:before="100" w:beforeAutospacing="1" w:after="100" w:afterAutospacing="1"/>
    </w:pPr>
    <w:rPr>
      <w:szCs w:val="24"/>
      <w:lang w:val="es-ES"/>
    </w:rPr>
  </w:style>
  <w:style w:type="paragraph" w:customStyle="1" w:styleId="obit">
    <w:name w:val="obit"/>
    <w:basedOn w:val="Normal"/>
    <w:rsid w:val="00B46A2D"/>
    <w:pPr>
      <w:spacing w:before="100" w:beforeAutospacing="1" w:after="100" w:afterAutospacing="1"/>
    </w:pPr>
    <w:rPr>
      <w:szCs w:val="24"/>
      <w:lang w:val="es-ES"/>
    </w:rPr>
  </w:style>
  <w:style w:type="paragraph" w:customStyle="1" w:styleId="obitquote">
    <w:name w:val="obitquote"/>
    <w:basedOn w:val="Normal"/>
    <w:rsid w:val="00B46A2D"/>
    <w:pPr>
      <w:spacing w:before="100" w:beforeAutospacing="1" w:after="100" w:afterAutospacing="1"/>
    </w:pPr>
    <w:rPr>
      <w:szCs w:val="24"/>
      <w:lang w:val="es-ES"/>
    </w:rPr>
  </w:style>
  <w:style w:type="paragraph" w:styleId="Textodeglobo">
    <w:name w:val="Balloon Text"/>
    <w:basedOn w:val="Normal"/>
    <w:link w:val="TextodegloboCar"/>
    <w:uiPriority w:val="99"/>
    <w:semiHidden/>
    <w:unhideWhenUsed/>
    <w:rsid w:val="00B46A2D"/>
    <w:rPr>
      <w:rFonts w:ascii="Tahoma" w:hAnsi="Tahoma" w:cs="Tahoma"/>
      <w:sz w:val="16"/>
      <w:szCs w:val="16"/>
    </w:rPr>
  </w:style>
  <w:style w:type="character" w:customStyle="1" w:styleId="TextodegloboCar">
    <w:name w:val="Texto de globo Car"/>
    <w:basedOn w:val="Fuentedeprrafopredeter"/>
    <w:link w:val="Textodeglobo"/>
    <w:uiPriority w:val="99"/>
    <w:semiHidden/>
    <w:rsid w:val="00B46A2D"/>
    <w:rPr>
      <w:rFonts w:ascii="Tahoma" w:hAnsi="Tahoma" w:cs="Tahoma"/>
      <w:sz w:val="16"/>
      <w:szCs w:val="16"/>
      <w:lang w:val="es-C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D9"/>
    <w:rPr>
      <w:sz w:val="24"/>
      <w:lang w:val="es-CR" w:eastAsia="es-ES"/>
    </w:rPr>
  </w:style>
  <w:style w:type="paragraph" w:styleId="Ttulo1">
    <w:name w:val="heading 1"/>
    <w:basedOn w:val="Normal"/>
    <w:link w:val="Ttulo1Car"/>
    <w:uiPriority w:val="9"/>
    <w:qFormat/>
    <w:rsid w:val="00B46A2D"/>
    <w:pPr>
      <w:spacing w:before="100" w:beforeAutospacing="1" w:after="100" w:afterAutospacing="1"/>
      <w:outlineLvl w:val="0"/>
    </w:pPr>
    <w:rPr>
      <w:b/>
      <w:bCs/>
      <w:kern w:val="36"/>
      <w:sz w:val="48"/>
      <w:szCs w:val="48"/>
      <w:lang w:val="es-ES"/>
    </w:rPr>
  </w:style>
  <w:style w:type="paragraph" w:styleId="Ttulo3">
    <w:name w:val="heading 3"/>
    <w:basedOn w:val="Normal"/>
    <w:link w:val="Ttulo3Car"/>
    <w:uiPriority w:val="9"/>
    <w:qFormat/>
    <w:rsid w:val="00B46A2D"/>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9B3724"/>
    <w:rPr>
      <w:rFonts w:eastAsia="Calibri"/>
      <w:i/>
      <w:iCs/>
      <w:color w:val="000000" w:themeColor="text1"/>
    </w:rPr>
  </w:style>
  <w:style w:type="character" w:customStyle="1" w:styleId="CitaCar">
    <w:name w:val="Cita Car"/>
    <w:basedOn w:val="Fuentedeprrafopredeter"/>
    <w:link w:val="Cita"/>
    <w:uiPriority w:val="29"/>
    <w:rsid w:val="009B3724"/>
    <w:rPr>
      <w:rFonts w:eastAsia="Calibri"/>
      <w:i/>
      <w:iCs/>
      <w:color w:val="000000" w:themeColor="text1"/>
      <w:sz w:val="24"/>
      <w:lang w:val="es-CR" w:eastAsia="es-ES"/>
    </w:rPr>
  </w:style>
  <w:style w:type="character" w:customStyle="1" w:styleId="Ttulo1Car">
    <w:name w:val="Título 1 Car"/>
    <w:basedOn w:val="Fuentedeprrafopredeter"/>
    <w:link w:val="Ttulo1"/>
    <w:uiPriority w:val="9"/>
    <w:rsid w:val="00B46A2D"/>
    <w:rPr>
      <w:b/>
      <w:bCs/>
      <w:kern w:val="36"/>
      <w:sz w:val="48"/>
      <w:szCs w:val="48"/>
      <w:lang w:eastAsia="es-ES"/>
    </w:rPr>
  </w:style>
  <w:style w:type="character" w:customStyle="1" w:styleId="Ttulo3Car">
    <w:name w:val="Título 3 Car"/>
    <w:basedOn w:val="Fuentedeprrafopredeter"/>
    <w:link w:val="Ttulo3"/>
    <w:uiPriority w:val="9"/>
    <w:rsid w:val="00B46A2D"/>
    <w:rPr>
      <w:b/>
      <w:bCs/>
      <w:sz w:val="27"/>
      <w:szCs w:val="27"/>
      <w:lang w:eastAsia="es-ES"/>
    </w:rPr>
  </w:style>
  <w:style w:type="character" w:customStyle="1" w:styleId="apple-converted-space">
    <w:name w:val="apple-converted-space"/>
    <w:basedOn w:val="Fuentedeprrafopredeter"/>
    <w:rsid w:val="00B46A2D"/>
  </w:style>
  <w:style w:type="paragraph" w:customStyle="1" w:styleId="dateline">
    <w:name w:val="dateline"/>
    <w:basedOn w:val="Normal"/>
    <w:rsid w:val="00B46A2D"/>
    <w:pPr>
      <w:spacing w:before="100" w:beforeAutospacing="1" w:after="100" w:afterAutospacing="1"/>
    </w:pPr>
    <w:rPr>
      <w:szCs w:val="24"/>
      <w:lang w:val="es-ES"/>
    </w:rPr>
  </w:style>
  <w:style w:type="character" w:customStyle="1" w:styleId="gig-counter-text">
    <w:name w:val="gig-counter-text"/>
    <w:basedOn w:val="Fuentedeprrafopredeter"/>
    <w:rsid w:val="00B46A2D"/>
  </w:style>
  <w:style w:type="character" w:styleId="Hipervnculo">
    <w:name w:val="Hyperlink"/>
    <w:basedOn w:val="Fuentedeprrafopredeter"/>
    <w:uiPriority w:val="99"/>
    <w:semiHidden/>
    <w:unhideWhenUsed/>
    <w:rsid w:val="00B46A2D"/>
    <w:rPr>
      <w:color w:val="0000FF"/>
      <w:u w:val="single"/>
    </w:rPr>
  </w:style>
  <w:style w:type="paragraph" w:styleId="NormalWeb">
    <w:name w:val="Normal (Web)"/>
    <w:basedOn w:val="Normal"/>
    <w:uiPriority w:val="99"/>
    <w:semiHidden/>
    <w:unhideWhenUsed/>
    <w:rsid w:val="00B46A2D"/>
    <w:pPr>
      <w:spacing w:before="100" w:beforeAutospacing="1" w:after="100" w:afterAutospacing="1"/>
    </w:pPr>
    <w:rPr>
      <w:szCs w:val="24"/>
      <w:lang w:val="es-ES"/>
    </w:rPr>
  </w:style>
  <w:style w:type="paragraph" w:customStyle="1" w:styleId="obit">
    <w:name w:val="obit"/>
    <w:basedOn w:val="Normal"/>
    <w:rsid w:val="00B46A2D"/>
    <w:pPr>
      <w:spacing w:before="100" w:beforeAutospacing="1" w:after="100" w:afterAutospacing="1"/>
    </w:pPr>
    <w:rPr>
      <w:szCs w:val="24"/>
      <w:lang w:val="es-ES"/>
    </w:rPr>
  </w:style>
  <w:style w:type="paragraph" w:customStyle="1" w:styleId="obitquote">
    <w:name w:val="obitquote"/>
    <w:basedOn w:val="Normal"/>
    <w:rsid w:val="00B46A2D"/>
    <w:pPr>
      <w:spacing w:before="100" w:beforeAutospacing="1" w:after="100" w:afterAutospacing="1"/>
    </w:pPr>
    <w:rPr>
      <w:szCs w:val="24"/>
      <w:lang w:val="es-ES"/>
    </w:rPr>
  </w:style>
  <w:style w:type="paragraph" w:styleId="Textodeglobo">
    <w:name w:val="Balloon Text"/>
    <w:basedOn w:val="Normal"/>
    <w:link w:val="TextodegloboCar"/>
    <w:uiPriority w:val="99"/>
    <w:semiHidden/>
    <w:unhideWhenUsed/>
    <w:rsid w:val="00B46A2D"/>
    <w:rPr>
      <w:rFonts w:ascii="Tahoma" w:hAnsi="Tahoma" w:cs="Tahoma"/>
      <w:sz w:val="16"/>
      <w:szCs w:val="16"/>
    </w:rPr>
  </w:style>
  <w:style w:type="character" w:customStyle="1" w:styleId="TextodegloboCar">
    <w:name w:val="Texto de globo Car"/>
    <w:basedOn w:val="Fuentedeprrafopredeter"/>
    <w:link w:val="Textodeglobo"/>
    <w:uiPriority w:val="99"/>
    <w:semiHidden/>
    <w:rsid w:val="00B46A2D"/>
    <w:rPr>
      <w:rFonts w:ascii="Tahoma" w:hAnsi="Tahoma" w:cs="Tahoma"/>
      <w:sz w:val="16"/>
      <w:szCs w:val="16"/>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49048">
      <w:bodyDiv w:val="1"/>
      <w:marLeft w:val="0"/>
      <w:marRight w:val="0"/>
      <w:marTop w:val="0"/>
      <w:marBottom w:val="0"/>
      <w:divBdr>
        <w:top w:val="none" w:sz="0" w:space="0" w:color="auto"/>
        <w:left w:val="none" w:sz="0" w:space="0" w:color="auto"/>
        <w:bottom w:val="none" w:sz="0" w:space="0" w:color="auto"/>
        <w:right w:val="none" w:sz="0" w:space="0" w:color="auto"/>
      </w:divBdr>
      <w:divsChild>
        <w:div w:id="1021708966">
          <w:marLeft w:val="0"/>
          <w:marRight w:val="0"/>
          <w:marTop w:val="0"/>
          <w:marBottom w:val="90"/>
          <w:divBdr>
            <w:top w:val="none" w:sz="0" w:space="0" w:color="auto"/>
            <w:left w:val="none" w:sz="0" w:space="0" w:color="auto"/>
            <w:bottom w:val="none" w:sz="0" w:space="0" w:color="auto"/>
            <w:right w:val="none" w:sz="0" w:space="0" w:color="auto"/>
          </w:divBdr>
        </w:div>
        <w:div w:id="149949158">
          <w:marLeft w:val="0"/>
          <w:marRight w:val="0"/>
          <w:marTop w:val="0"/>
          <w:marBottom w:val="90"/>
          <w:divBdr>
            <w:top w:val="none" w:sz="0" w:space="0" w:color="auto"/>
            <w:left w:val="none" w:sz="0" w:space="0" w:color="auto"/>
            <w:bottom w:val="none" w:sz="0" w:space="0" w:color="auto"/>
            <w:right w:val="none" w:sz="0" w:space="0" w:color="auto"/>
          </w:divBdr>
        </w:div>
        <w:div w:id="923337471">
          <w:marLeft w:val="0"/>
          <w:marRight w:val="0"/>
          <w:marTop w:val="0"/>
          <w:marBottom w:val="150"/>
          <w:divBdr>
            <w:top w:val="single" w:sz="6" w:space="0" w:color="DDDDDD"/>
            <w:left w:val="none" w:sz="0" w:space="0" w:color="auto"/>
            <w:bottom w:val="single" w:sz="6" w:space="0" w:color="DDDDDD"/>
            <w:right w:val="none" w:sz="0" w:space="0" w:color="auto"/>
          </w:divBdr>
          <w:divsChild>
            <w:div w:id="190579123">
              <w:marLeft w:val="0"/>
              <w:marRight w:val="0"/>
              <w:marTop w:val="0"/>
              <w:marBottom w:val="0"/>
              <w:divBdr>
                <w:top w:val="none" w:sz="0" w:space="0" w:color="auto"/>
                <w:left w:val="none" w:sz="0" w:space="0" w:color="auto"/>
                <w:bottom w:val="none" w:sz="0" w:space="0" w:color="auto"/>
                <w:right w:val="none" w:sz="0" w:space="0" w:color="auto"/>
              </w:divBdr>
              <w:divsChild>
                <w:div w:id="731852857">
                  <w:marLeft w:val="0"/>
                  <w:marRight w:val="0"/>
                  <w:marTop w:val="60"/>
                  <w:marBottom w:val="30"/>
                  <w:divBdr>
                    <w:top w:val="none" w:sz="0" w:space="0" w:color="auto"/>
                    <w:left w:val="none" w:sz="0" w:space="0" w:color="auto"/>
                    <w:bottom w:val="none" w:sz="0" w:space="0" w:color="auto"/>
                    <w:right w:val="none" w:sz="0" w:space="0" w:color="auto"/>
                  </w:divBdr>
                </w:div>
              </w:divsChild>
            </w:div>
          </w:divsChild>
        </w:div>
        <w:div w:id="1997151716">
          <w:marLeft w:val="0"/>
          <w:marRight w:val="0"/>
          <w:marTop w:val="0"/>
          <w:marBottom w:val="150"/>
          <w:divBdr>
            <w:top w:val="none" w:sz="0" w:space="0" w:color="auto"/>
            <w:left w:val="none" w:sz="0" w:space="0" w:color="auto"/>
            <w:bottom w:val="single" w:sz="6" w:space="8" w:color="DDDDDD"/>
            <w:right w:val="none" w:sz="0" w:space="0" w:color="auto"/>
          </w:divBdr>
          <w:divsChild>
            <w:div w:id="650525416">
              <w:marLeft w:val="0"/>
              <w:marRight w:val="0"/>
              <w:marTop w:val="0"/>
              <w:marBottom w:val="0"/>
              <w:divBdr>
                <w:top w:val="none" w:sz="0" w:space="0" w:color="auto"/>
                <w:left w:val="none" w:sz="0" w:space="0" w:color="auto"/>
                <w:bottom w:val="none" w:sz="0" w:space="0" w:color="auto"/>
                <w:right w:val="none" w:sz="0" w:space="0" w:color="auto"/>
              </w:divBdr>
              <w:divsChild>
                <w:div w:id="1213077230">
                  <w:marLeft w:val="0"/>
                  <w:marRight w:val="0"/>
                  <w:marTop w:val="0"/>
                  <w:marBottom w:val="90"/>
                  <w:divBdr>
                    <w:top w:val="none" w:sz="0" w:space="0" w:color="auto"/>
                    <w:left w:val="none" w:sz="0" w:space="0" w:color="auto"/>
                    <w:bottom w:val="none" w:sz="0" w:space="0" w:color="auto"/>
                    <w:right w:val="none" w:sz="0" w:space="0" w:color="auto"/>
                  </w:divBdr>
                  <w:divsChild>
                    <w:div w:id="1632131303">
                      <w:marLeft w:val="0"/>
                      <w:marRight w:val="0"/>
                      <w:marTop w:val="0"/>
                      <w:marBottom w:val="0"/>
                      <w:divBdr>
                        <w:top w:val="none" w:sz="0" w:space="0" w:color="auto"/>
                        <w:left w:val="none" w:sz="0" w:space="0" w:color="auto"/>
                        <w:bottom w:val="none" w:sz="0" w:space="0" w:color="auto"/>
                        <w:right w:val="none" w:sz="0" w:space="0" w:color="auto"/>
                      </w:divBdr>
                      <w:divsChild>
                        <w:div w:id="347413852">
                          <w:marLeft w:val="0"/>
                          <w:marRight w:val="0"/>
                          <w:marTop w:val="0"/>
                          <w:marBottom w:val="0"/>
                          <w:divBdr>
                            <w:top w:val="none" w:sz="0" w:space="0" w:color="auto"/>
                            <w:left w:val="none" w:sz="0" w:space="0" w:color="auto"/>
                            <w:bottom w:val="none" w:sz="0" w:space="0" w:color="auto"/>
                            <w:right w:val="none" w:sz="0" w:space="0" w:color="auto"/>
                          </w:divBdr>
                          <w:divsChild>
                            <w:div w:id="284503975">
                              <w:marLeft w:val="0"/>
                              <w:marRight w:val="0"/>
                              <w:marTop w:val="0"/>
                              <w:marBottom w:val="75"/>
                              <w:divBdr>
                                <w:top w:val="none" w:sz="0" w:space="0" w:color="auto"/>
                                <w:left w:val="none" w:sz="0" w:space="0" w:color="auto"/>
                                <w:bottom w:val="none" w:sz="0" w:space="0" w:color="auto"/>
                                <w:right w:val="none" w:sz="0" w:space="0" w:color="auto"/>
                              </w:divBdr>
                              <w:divsChild>
                                <w:div w:id="818500441">
                                  <w:marLeft w:val="0"/>
                                  <w:marRight w:val="0"/>
                                  <w:marTop w:val="0"/>
                                  <w:marBottom w:val="0"/>
                                  <w:divBdr>
                                    <w:top w:val="none" w:sz="0" w:space="0" w:color="auto"/>
                                    <w:left w:val="none" w:sz="0" w:space="0" w:color="auto"/>
                                    <w:bottom w:val="none" w:sz="0" w:space="0" w:color="auto"/>
                                    <w:right w:val="none" w:sz="0" w:space="0" w:color="auto"/>
                                  </w:divBdr>
                                </w:div>
                              </w:divsChild>
                            </w:div>
                            <w:div w:id="418063738">
                              <w:marLeft w:val="0"/>
                              <w:marRight w:val="0"/>
                              <w:marTop w:val="0"/>
                              <w:marBottom w:val="75"/>
                              <w:divBdr>
                                <w:top w:val="none" w:sz="0" w:space="0" w:color="auto"/>
                                <w:left w:val="none" w:sz="0" w:space="0" w:color="auto"/>
                                <w:bottom w:val="none" w:sz="0" w:space="0" w:color="auto"/>
                                <w:right w:val="none" w:sz="0" w:space="0" w:color="auto"/>
                              </w:divBdr>
                              <w:divsChild>
                                <w:div w:id="962034580">
                                  <w:marLeft w:val="0"/>
                                  <w:marRight w:val="0"/>
                                  <w:marTop w:val="0"/>
                                  <w:marBottom w:val="0"/>
                                  <w:divBdr>
                                    <w:top w:val="none" w:sz="0" w:space="0" w:color="auto"/>
                                    <w:left w:val="none" w:sz="0" w:space="0" w:color="auto"/>
                                    <w:bottom w:val="none" w:sz="0" w:space="0" w:color="auto"/>
                                    <w:right w:val="none" w:sz="0" w:space="0" w:color="auto"/>
                                  </w:divBdr>
                                </w:div>
                              </w:divsChild>
                            </w:div>
                            <w:div w:id="1101224303">
                              <w:marLeft w:val="0"/>
                              <w:marRight w:val="0"/>
                              <w:marTop w:val="0"/>
                              <w:marBottom w:val="75"/>
                              <w:divBdr>
                                <w:top w:val="none" w:sz="0" w:space="0" w:color="auto"/>
                                <w:left w:val="none" w:sz="0" w:space="0" w:color="auto"/>
                                <w:bottom w:val="none" w:sz="0" w:space="0" w:color="auto"/>
                                <w:right w:val="none" w:sz="0" w:space="0" w:color="auto"/>
                              </w:divBdr>
                              <w:divsChild>
                                <w:div w:id="1530602363">
                                  <w:marLeft w:val="0"/>
                                  <w:marRight w:val="0"/>
                                  <w:marTop w:val="0"/>
                                  <w:marBottom w:val="0"/>
                                  <w:divBdr>
                                    <w:top w:val="none" w:sz="0" w:space="0" w:color="auto"/>
                                    <w:left w:val="none" w:sz="0" w:space="0" w:color="auto"/>
                                    <w:bottom w:val="none" w:sz="0" w:space="0" w:color="auto"/>
                                    <w:right w:val="none" w:sz="0" w:space="0" w:color="auto"/>
                                  </w:divBdr>
                                </w:div>
                              </w:divsChild>
                            </w:div>
                            <w:div w:id="606353605">
                              <w:marLeft w:val="0"/>
                              <w:marRight w:val="0"/>
                              <w:marTop w:val="0"/>
                              <w:marBottom w:val="75"/>
                              <w:divBdr>
                                <w:top w:val="none" w:sz="0" w:space="0" w:color="auto"/>
                                <w:left w:val="none" w:sz="0" w:space="0" w:color="auto"/>
                                <w:bottom w:val="none" w:sz="0" w:space="0" w:color="auto"/>
                                <w:right w:val="none" w:sz="0" w:space="0" w:color="auto"/>
                              </w:divBdr>
                              <w:divsChild>
                                <w:div w:id="1156579596">
                                  <w:marLeft w:val="0"/>
                                  <w:marRight w:val="0"/>
                                  <w:marTop w:val="0"/>
                                  <w:marBottom w:val="0"/>
                                  <w:divBdr>
                                    <w:top w:val="none" w:sz="0" w:space="0" w:color="auto"/>
                                    <w:left w:val="none" w:sz="0" w:space="0" w:color="auto"/>
                                    <w:bottom w:val="none" w:sz="0" w:space="0" w:color="auto"/>
                                    <w:right w:val="none" w:sz="0" w:space="0" w:color="auto"/>
                                  </w:divBdr>
                                </w:div>
                              </w:divsChild>
                            </w:div>
                            <w:div w:id="125896426">
                              <w:marLeft w:val="0"/>
                              <w:marRight w:val="0"/>
                              <w:marTop w:val="0"/>
                              <w:marBottom w:val="75"/>
                              <w:divBdr>
                                <w:top w:val="none" w:sz="0" w:space="0" w:color="auto"/>
                                <w:left w:val="none" w:sz="0" w:space="0" w:color="auto"/>
                                <w:bottom w:val="none" w:sz="0" w:space="0" w:color="auto"/>
                                <w:right w:val="none" w:sz="0" w:space="0" w:color="auto"/>
                              </w:divBdr>
                              <w:divsChild>
                                <w:div w:id="131487550">
                                  <w:marLeft w:val="0"/>
                                  <w:marRight w:val="0"/>
                                  <w:marTop w:val="0"/>
                                  <w:marBottom w:val="0"/>
                                  <w:divBdr>
                                    <w:top w:val="none" w:sz="0" w:space="0" w:color="auto"/>
                                    <w:left w:val="none" w:sz="0" w:space="0" w:color="auto"/>
                                    <w:bottom w:val="none" w:sz="0" w:space="0" w:color="auto"/>
                                    <w:right w:val="none" w:sz="0" w:space="0" w:color="auto"/>
                                  </w:divBdr>
                                </w:div>
                              </w:divsChild>
                            </w:div>
                            <w:div w:id="2080589715">
                              <w:marLeft w:val="0"/>
                              <w:marRight w:val="0"/>
                              <w:marTop w:val="0"/>
                              <w:marBottom w:val="75"/>
                              <w:divBdr>
                                <w:top w:val="none" w:sz="0" w:space="0" w:color="auto"/>
                                <w:left w:val="none" w:sz="0" w:space="0" w:color="auto"/>
                                <w:bottom w:val="none" w:sz="0" w:space="0" w:color="auto"/>
                                <w:right w:val="none" w:sz="0" w:space="0" w:color="auto"/>
                              </w:divBdr>
                              <w:divsChild>
                                <w:div w:id="977303435">
                                  <w:marLeft w:val="0"/>
                                  <w:marRight w:val="0"/>
                                  <w:marTop w:val="0"/>
                                  <w:marBottom w:val="0"/>
                                  <w:divBdr>
                                    <w:top w:val="none" w:sz="0" w:space="0" w:color="auto"/>
                                    <w:left w:val="none" w:sz="0" w:space="0" w:color="auto"/>
                                    <w:bottom w:val="none" w:sz="0" w:space="0" w:color="auto"/>
                                    <w:right w:val="none" w:sz="0" w:space="0" w:color="auto"/>
                                  </w:divBdr>
                                </w:div>
                                <w:div w:id="1136949116">
                                  <w:marLeft w:val="75"/>
                                  <w:marRight w:val="0"/>
                                  <w:marTop w:val="0"/>
                                  <w:marBottom w:val="0"/>
                                  <w:divBdr>
                                    <w:top w:val="none" w:sz="0" w:space="0" w:color="auto"/>
                                    <w:left w:val="single" w:sz="6" w:space="0" w:color="AAAAAA"/>
                                    <w:bottom w:val="none" w:sz="0" w:space="0" w:color="auto"/>
                                    <w:right w:val="none" w:sz="0" w:space="0" w:color="auto"/>
                                  </w:divBdr>
                                </w:div>
                              </w:divsChild>
                            </w:div>
                          </w:divsChild>
                        </w:div>
                      </w:divsChild>
                    </w:div>
                  </w:divsChild>
                </w:div>
                <w:div w:id="1838612928">
                  <w:marLeft w:val="0"/>
                  <w:marRight w:val="75"/>
                  <w:marTop w:val="0"/>
                  <w:marBottom w:val="15"/>
                  <w:divBdr>
                    <w:top w:val="none" w:sz="0" w:space="0" w:color="auto"/>
                    <w:left w:val="none" w:sz="0" w:space="0" w:color="auto"/>
                    <w:bottom w:val="none" w:sz="0" w:space="0" w:color="auto"/>
                    <w:right w:val="none" w:sz="0" w:space="0" w:color="auto"/>
                  </w:divBdr>
                  <w:divsChild>
                    <w:div w:id="55250017">
                      <w:marLeft w:val="0"/>
                      <w:marRight w:val="0"/>
                      <w:marTop w:val="0"/>
                      <w:marBottom w:val="15"/>
                      <w:divBdr>
                        <w:top w:val="none" w:sz="0" w:space="0" w:color="auto"/>
                        <w:left w:val="none" w:sz="0" w:space="0" w:color="auto"/>
                        <w:bottom w:val="none" w:sz="0" w:space="0" w:color="auto"/>
                        <w:right w:val="none" w:sz="0" w:space="0" w:color="auto"/>
                      </w:divBdr>
                      <w:divsChild>
                        <w:div w:id="677537257">
                          <w:marLeft w:val="0"/>
                          <w:marRight w:val="0"/>
                          <w:marTop w:val="45"/>
                          <w:marBottom w:val="0"/>
                          <w:divBdr>
                            <w:top w:val="none" w:sz="0" w:space="0" w:color="auto"/>
                            <w:left w:val="none" w:sz="0" w:space="0" w:color="auto"/>
                            <w:bottom w:val="none" w:sz="0" w:space="0" w:color="auto"/>
                            <w:right w:val="single" w:sz="6" w:space="4" w:color="AAAAAA"/>
                          </w:divBdr>
                        </w:div>
                        <w:div w:id="859006896">
                          <w:marLeft w:val="3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48963941">
          <w:marLeft w:val="0"/>
          <w:marRight w:val="0"/>
          <w:marTop w:val="0"/>
          <w:marBottom w:val="0"/>
          <w:divBdr>
            <w:top w:val="none" w:sz="0" w:space="0" w:color="auto"/>
            <w:left w:val="none" w:sz="0" w:space="0" w:color="auto"/>
            <w:bottom w:val="none" w:sz="0" w:space="0" w:color="auto"/>
            <w:right w:val="none" w:sz="0" w:space="0" w:color="auto"/>
          </w:divBdr>
          <w:divsChild>
            <w:div w:id="1040209101">
              <w:marLeft w:val="0"/>
              <w:marRight w:val="0"/>
              <w:marTop w:val="0"/>
              <w:marBottom w:val="90"/>
              <w:divBdr>
                <w:top w:val="none" w:sz="0" w:space="0" w:color="auto"/>
                <w:left w:val="none" w:sz="0" w:space="0" w:color="auto"/>
                <w:bottom w:val="none" w:sz="0" w:space="0" w:color="auto"/>
                <w:right w:val="none" w:sz="0" w:space="0" w:color="auto"/>
              </w:divBdr>
            </w:div>
            <w:div w:id="597368475">
              <w:marLeft w:val="0"/>
              <w:marRight w:val="0"/>
              <w:marTop w:val="0"/>
              <w:marBottom w:val="90"/>
              <w:divBdr>
                <w:top w:val="none" w:sz="0" w:space="0" w:color="auto"/>
                <w:left w:val="none" w:sz="0" w:space="0" w:color="auto"/>
                <w:bottom w:val="none" w:sz="0" w:space="0" w:color="auto"/>
                <w:right w:val="none" w:sz="0" w:space="0" w:color="auto"/>
              </w:divBdr>
              <w:divsChild>
                <w:div w:id="13463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independent.co.uk/news/obituaries/alexander-skutch-616752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independent.co.uk/news/obituaries/alexander-skutch-6167525.html"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890</Words>
  <Characters>4900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cp:lastModifiedBy>
  <cp:revision>1</cp:revision>
  <dcterms:created xsi:type="dcterms:W3CDTF">2015-04-28T15:04:00Z</dcterms:created>
  <dcterms:modified xsi:type="dcterms:W3CDTF">2015-04-28T15:06:00Z</dcterms:modified>
</cp:coreProperties>
</file>